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391" w:rsidRPr="009F2ED7" w:rsidRDefault="00207391" w:rsidP="00207391">
      <w:pPr>
        <w:pStyle w:val="a3"/>
        <w:ind w:leftChars="-237" w:left="-569" w:rightChars="-159" w:right="-382"/>
        <w:rPr>
          <w:rFonts w:ascii="Times New Roman" w:eastAsia="標楷體" w:hAnsi="Times New Roman" w:cs="Times New Roman"/>
          <w:color w:val="000000"/>
        </w:rPr>
      </w:pPr>
      <w:r w:rsidRPr="009F2ED7">
        <w:rPr>
          <w:rFonts w:ascii="Times New Roman" w:eastAsia="標楷體" w:hAnsi="Times New Roman" w:cs="Times New Roman" w:hint="eastAsia"/>
          <w:color w:val="000000"/>
        </w:rPr>
        <w:t>Appendix 10</w:t>
      </w:r>
    </w:p>
    <w:p w:rsidR="00207391" w:rsidRDefault="00207391" w:rsidP="00207391">
      <w:pPr>
        <w:pStyle w:val="a3"/>
        <w:ind w:leftChars="-237" w:left="-569" w:rightChars="-159" w:right="-382"/>
        <w:rPr>
          <w:rFonts w:ascii="Times New Roman" w:eastAsia="標楷體" w:hAnsi="Times New Roman" w:cs="Times New Roman" w:hint="eastAsia"/>
          <w:color w:val="000000"/>
        </w:rPr>
      </w:pPr>
      <w:r w:rsidRPr="009F2ED7">
        <w:rPr>
          <w:rFonts w:ascii="Times New Roman" w:eastAsia="標楷體" w:hAnsi="Times New Roman" w:cs="Times New Roman" w:hint="eastAsia"/>
          <w:color w:val="000000"/>
        </w:rPr>
        <w:t xml:space="preserve">Designated Domestic Ports and Ports Located in the Atlantic Ocean for Tuna </w:t>
      </w:r>
      <w:proofErr w:type="spellStart"/>
      <w:r w:rsidRPr="009F2ED7">
        <w:rPr>
          <w:rFonts w:ascii="Times New Roman" w:eastAsia="標楷體" w:hAnsi="Times New Roman" w:cs="Times New Roman" w:hint="eastAsia"/>
          <w:color w:val="000000"/>
        </w:rPr>
        <w:t>Longline</w:t>
      </w:r>
      <w:proofErr w:type="spellEnd"/>
      <w:r w:rsidRPr="009F2ED7">
        <w:rPr>
          <w:rFonts w:ascii="Times New Roman" w:eastAsia="標楷體" w:hAnsi="Times New Roman" w:cs="Times New Roman" w:hint="eastAsia"/>
          <w:color w:val="000000"/>
        </w:rPr>
        <w:t xml:space="preserve"> Fishing Vessels to land or </w:t>
      </w:r>
      <w:proofErr w:type="spellStart"/>
      <w:r w:rsidRPr="009F2ED7">
        <w:rPr>
          <w:rFonts w:ascii="Times New Roman" w:eastAsia="標楷體" w:hAnsi="Times New Roman" w:cs="Times New Roman" w:hint="eastAsia"/>
          <w:color w:val="000000"/>
        </w:rPr>
        <w:t>Tranship</w:t>
      </w:r>
      <w:proofErr w:type="spellEnd"/>
    </w:p>
    <w:p w:rsidR="009F2ED7" w:rsidRPr="009F2ED7" w:rsidRDefault="009F2ED7" w:rsidP="00207391">
      <w:pPr>
        <w:pStyle w:val="a3"/>
        <w:ind w:leftChars="-237" w:left="-569" w:rightChars="-159" w:right="-382"/>
        <w:rPr>
          <w:rFonts w:ascii="Times New Roman" w:eastAsia="標楷體" w:hAnsi="Times New Roman" w:cs="Times New Roman"/>
          <w:color w:val="000000"/>
        </w:rPr>
      </w:pPr>
    </w:p>
    <w:tbl>
      <w:tblPr>
        <w:tblW w:w="8647" w:type="dxa"/>
        <w:tblInd w:w="-5" w:type="dxa"/>
        <w:tblCellMar>
          <w:left w:w="10" w:type="dxa"/>
          <w:right w:w="10" w:type="dxa"/>
        </w:tblCellMar>
        <w:tblLook w:val="0000"/>
      </w:tblPr>
      <w:tblGrid>
        <w:gridCol w:w="5002"/>
        <w:gridCol w:w="3645"/>
      </w:tblGrid>
      <w:tr w:rsidR="00003B58" w:rsidRPr="009F2ED7" w:rsidTr="002E531D">
        <w:tc>
          <w:tcPr>
            <w:tcW w:w="5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3B58" w:rsidRPr="009F2ED7" w:rsidRDefault="00207391" w:rsidP="00884EC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F2ED7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Country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3B58" w:rsidRPr="009F2ED7" w:rsidRDefault="00207391" w:rsidP="00884EC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F2ED7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Port</w:t>
            </w:r>
          </w:p>
        </w:tc>
      </w:tr>
      <w:tr w:rsidR="00003B58" w:rsidRPr="009F2ED7" w:rsidTr="002E531D">
        <w:trPr>
          <w:trHeight w:val="864"/>
        </w:trPr>
        <w:tc>
          <w:tcPr>
            <w:tcW w:w="50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3B58" w:rsidRPr="009F2ED7" w:rsidRDefault="00003B58" w:rsidP="00884ECE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9F2ED7">
              <w:rPr>
                <w:rFonts w:ascii="Times New Roman" w:eastAsia="標楷體" w:hAnsi="Times New Roman" w:cs="Times New Roman"/>
                <w:bCs/>
                <w:color w:val="000000"/>
                <w:kern w:val="0"/>
                <w:szCs w:val="24"/>
              </w:rPr>
              <w:t>the Republic of Trinidad and Tobago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3B58" w:rsidRPr="009F2ED7" w:rsidRDefault="00003B58" w:rsidP="00884ECE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9F2ED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Port of Spain</w:t>
            </w:r>
          </w:p>
        </w:tc>
      </w:tr>
      <w:tr w:rsidR="00003B58" w:rsidRPr="009F2ED7" w:rsidTr="002E531D">
        <w:trPr>
          <w:trHeight w:val="588"/>
        </w:trPr>
        <w:tc>
          <w:tcPr>
            <w:tcW w:w="50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3B58" w:rsidRPr="009F2ED7" w:rsidRDefault="00003B58" w:rsidP="00884ECE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F2ED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Oriental Republic of Uruguay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3B58" w:rsidRPr="009F2ED7" w:rsidRDefault="00003B58" w:rsidP="00884ECE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9F2ED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Montevideo</w:t>
            </w:r>
          </w:p>
        </w:tc>
      </w:tr>
      <w:tr w:rsidR="00003B58" w:rsidRPr="009F2ED7" w:rsidTr="002E531D">
        <w:trPr>
          <w:trHeight w:val="598"/>
        </w:trPr>
        <w:tc>
          <w:tcPr>
            <w:tcW w:w="5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3B58" w:rsidRPr="009F2ED7" w:rsidRDefault="00003B58" w:rsidP="00884ECE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9F2ED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Republic of South Africa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3B58" w:rsidRPr="009F2ED7" w:rsidRDefault="00003B58" w:rsidP="00884ECE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9F2ED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Cape Town</w:t>
            </w:r>
          </w:p>
        </w:tc>
      </w:tr>
      <w:tr w:rsidR="00207391" w:rsidRPr="009F2ED7" w:rsidTr="002E531D">
        <w:trPr>
          <w:trHeight w:val="598"/>
        </w:trPr>
        <w:tc>
          <w:tcPr>
            <w:tcW w:w="50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7391" w:rsidRPr="009F2ED7" w:rsidRDefault="00207391" w:rsidP="00003B58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9F2ED7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Republic of China</w:t>
            </w:r>
            <w:bookmarkStart w:id="0" w:name="_GoBack"/>
            <w:bookmarkEnd w:id="0"/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7391" w:rsidRPr="009F2ED7" w:rsidRDefault="00207391" w:rsidP="00340804">
            <w:pPr>
              <w:widowControl/>
              <w:suppressAutoHyphens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>Chen-Pin Fishing Harbor</w:t>
            </w:r>
            <w:r w:rsidRPr="009F2ED7">
              <w:rPr>
                <w:rFonts w:ascii="Times New Roman" w:hAnsi="Times New Roman" w:cs="Times New Roman" w:hint="eastAsia"/>
                <w:szCs w:val="24"/>
                <w:shd w:val="clear" w:color="auto" w:fill="FFFFFF"/>
              </w:rPr>
              <w:t xml:space="preserve"> in Keelung City</w:t>
            </w:r>
          </w:p>
        </w:tc>
      </w:tr>
      <w:tr w:rsidR="00207391" w:rsidRPr="009F2ED7" w:rsidTr="002E531D">
        <w:trPr>
          <w:trHeight w:val="598"/>
        </w:trPr>
        <w:tc>
          <w:tcPr>
            <w:tcW w:w="50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7391" w:rsidRPr="009F2ED7" w:rsidRDefault="00207391" w:rsidP="00003B58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7391" w:rsidRPr="009F2ED7" w:rsidRDefault="00207391" w:rsidP="00340804">
            <w:pPr>
              <w:widowControl/>
              <w:suppressAutoHyphens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>Nanfangao</w:t>
            </w:r>
            <w:proofErr w:type="spellEnd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 Fishing Port in </w:t>
            </w:r>
            <w:proofErr w:type="spellStart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>Ilan</w:t>
            </w:r>
            <w:proofErr w:type="spellEnd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 County</w:t>
            </w:r>
          </w:p>
        </w:tc>
      </w:tr>
      <w:tr w:rsidR="00207391" w:rsidRPr="009F2ED7" w:rsidTr="002E531D">
        <w:trPr>
          <w:trHeight w:val="598"/>
        </w:trPr>
        <w:tc>
          <w:tcPr>
            <w:tcW w:w="50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7391" w:rsidRPr="009F2ED7" w:rsidRDefault="00207391" w:rsidP="00003B58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7391" w:rsidRPr="009F2ED7" w:rsidRDefault="00207391" w:rsidP="00340804">
            <w:pPr>
              <w:widowControl/>
              <w:suppressAutoHyphens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proofErr w:type="spellStart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>Chienchen</w:t>
            </w:r>
            <w:proofErr w:type="spellEnd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 Fishing Harbor in Kaohsiung City</w:t>
            </w:r>
          </w:p>
        </w:tc>
      </w:tr>
      <w:tr w:rsidR="00207391" w:rsidRPr="009F2ED7" w:rsidTr="002E531D">
        <w:trPr>
          <w:trHeight w:val="598"/>
        </w:trPr>
        <w:tc>
          <w:tcPr>
            <w:tcW w:w="50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7391" w:rsidRPr="009F2ED7" w:rsidRDefault="00207391" w:rsidP="00003B58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7391" w:rsidRPr="009F2ED7" w:rsidRDefault="00207391" w:rsidP="00340804">
            <w:pPr>
              <w:widowControl/>
              <w:suppressAutoHyphens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proofErr w:type="spellStart"/>
            <w:r w:rsidRPr="009F2ED7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Siaogang</w:t>
            </w:r>
            <w:proofErr w:type="spellEnd"/>
            <w:r w:rsidRPr="009F2ED7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Fishing Harbor in Kaohsiung City</w:t>
            </w:r>
          </w:p>
        </w:tc>
      </w:tr>
      <w:tr w:rsidR="00207391" w:rsidRPr="009F2ED7" w:rsidTr="002E531D">
        <w:trPr>
          <w:trHeight w:val="598"/>
        </w:trPr>
        <w:tc>
          <w:tcPr>
            <w:tcW w:w="50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7391" w:rsidRPr="009F2ED7" w:rsidRDefault="00207391" w:rsidP="00003B58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7391" w:rsidRPr="009F2ED7" w:rsidRDefault="00207391" w:rsidP="00340804">
            <w:pPr>
              <w:widowControl/>
              <w:suppressAutoHyphens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proofErr w:type="spellStart"/>
            <w:r w:rsidRPr="009F2ED7">
              <w:rPr>
                <w:rFonts w:ascii="Times New Roman" w:hAnsi="Times New Roman" w:cs="Times New Roman" w:hint="eastAsia"/>
                <w:szCs w:val="24"/>
                <w:shd w:val="clear" w:color="auto" w:fill="FFFFFF"/>
              </w:rPr>
              <w:t>Yanpu</w:t>
            </w:r>
            <w:proofErr w:type="spellEnd"/>
            <w:r w:rsidRPr="009F2ED7">
              <w:rPr>
                <w:rFonts w:ascii="Times New Roman" w:hAnsi="Times New Roman" w:cs="Times New Roman" w:hint="eastAsia"/>
                <w:szCs w:val="24"/>
                <w:shd w:val="clear" w:color="auto" w:fill="FFFFFF"/>
              </w:rPr>
              <w:t xml:space="preserve"> </w:t>
            </w:r>
            <w:proofErr w:type="spellStart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>Donggang</w:t>
            </w:r>
            <w:proofErr w:type="spellEnd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 Fishing Harbor in </w:t>
            </w:r>
            <w:proofErr w:type="spellStart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>Pingtung</w:t>
            </w:r>
            <w:proofErr w:type="spellEnd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 County</w:t>
            </w:r>
          </w:p>
        </w:tc>
      </w:tr>
      <w:tr w:rsidR="00207391" w:rsidRPr="009F2ED7" w:rsidTr="002E531D">
        <w:trPr>
          <w:trHeight w:val="598"/>
        </w:trPr>
        <w:tc>
          <w:tcPr>
            <w:tcW w:w="50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7391" w:rsidRPr="009F2ED7" w:rsidRDefault="00207391" w:rsidP="00003B58">
            <w:pPr>
              <w:widowControl/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07391" w:rsidRPr="009F2ED7" w:rsidRDefault="00207391" w:rsidP="00340804">
            <w:pPr>
              <w:widowControl/>
              <w:suppressAutoHyphens/>
              <w:autoSpaceDN w:val="0"/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proofErr w:type="spellStart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>Hsinkang</w:t>
            </w:r>
            <w:proofErr w:type="spellEnd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 Fishing Harbor in </w:t>
            </w:r>
            <w:proofErr w:type="spellStart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>Taitung</w:t>
            </w:r>
            <w:proofErr w:type="spellEnd"/>
            <w:r w:rsidRPr="009F2ED7">
              <w:rPr>
                <w:rFonts w:ascii="Times New Roman" w:hAnsi="Times New Roman" w:cs="Times New Roman"/>
                <w:szCs w:val="24"/>
                <w:shd w:val="clear" w:color="auto" w:fill="FFFFFF"/>
              </w:rPr>
              <w:t xml:space="preserve"> County</w:t>
            </w:r>
          </w:p>
        </w:tc>
      </w:tr>
    </w:tbl>
    <w:p w:rsidR="00090E46" w:rsidRPr="009F2ED7" w:rsidRDefault="00090E46" w:rsidP="00003B58">
      <w:pPr>
        <w:rPr>
          <w:rFonts w:ascii="Times New Roman" w:eastAsia="標楷體" w:hAnsi="Times New Roman" w:cs="Times New Roman"/>
          <w:szCs w:val="24"/>
        </w:rPr>
      </w:pPr>
    </w:p>
    <w:sectPr w:rsidR="00090E46" w:rsidRPr="009F2ED7" w:rsidSect="002E531D">
      <w:pgSz w:w="11906" w:h="16838"/>
      <w:pgMar w:top="1440" w:right="141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7DF" w:rsidRDefault="003567DF" w:rsidP="00EF4C7B">
      <w:r>
        <w:separator/>
      </w:r>
    </w:p>
  </w:endnote>
  <w:endnote w:type="continuationSeparator" w:id="0">
    <w:p w:rsidR="003567DF" w:rsidRDefault="003567DF" w:rsidP="00EF4C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7DF" w:rsidRDefault="003567DF" w:rsidP="00EF4C7B">
      <w:r>
        <w:separator/>
      </w:r>
    </w:p>
  </w:footnote>
  <w:footnote w:type="continuationSeparator" w:id="0">
    <w:p w:rsidR="003567DF" w:rsidRDefault="003567DF" w:rsidP="00EF4C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3B58"/>
    <w:rsid w:val="00003B58"/>
    <w:rsid w:val="00090E46"/>
    <w:rsid w:val="00207391"/>
    <w:rsid w:val="00253D33"/>
    <w:rsid w:val="002E531D"/>
    <w:rsid w:val="003567DF"/>
    <w:rsid w:val="00374B89"/>
    <w:rsid w:val="0047003A"/>
    <w:rsid w:val="00492822"/>
    <w:rsid w:val="00532313"/>
    <w:rsid w:val="00557C9E"/>
    <w:rsid w:val="00565791"/>
    <w:rsid w:val="005867C2"/>
    <w:rsid w:val="005F7AEF"/>
    <w:rsid w:val="00673210"/>
    <w:rsid w:val="006922AC"/>
    <w:rsid w:val="00741099"/>
    <w:rsid w:val="00880D2D"/>
    <w:rsid w:val="009F2ED7"/>
    <w:rsid w:val="00AC4112"/>
    <w:rsid w:val="00BA7742"/>
    <w:rsid w:val="00C431C9"/>
    <w:rsid w:val="00EF4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11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03B58"/>
    <w:pPr>
      <w:ind w:leftChars="200" w:left="480"/>
    </w:pPr>
    <w:rPr>
      <w:rFonts w:ascii="Calibri" w:eastAsia="新細明體" w:hAnsi="Calibri" w:cs="Calibri"/>
      <w:szCs w:val="24"/>
    </w:rPr>
  </w:style>
  <w:style w:type="paragraph" w:styleId="a4">
    <w:name w:val="header"/>
    <w:basedOn w:val="a"/>
    <w:link w:val="a5"/>
    <w:uiPriority w:val="99"/>
    <w:unhideWhenUsed/>
    <w:rsid w:val="00EF4C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F4C7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F4C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F4C7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732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7321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C8FB27-47ED-4ACA-912E-93919AF02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476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藍聰文</dc:creator>
  <cp:lastModifiedBy>user</cp:lastModifiedBy>
  <cp:revision>2</cp:revision>
  <cp:lastPrinted>2017-08-29T06:43:00Z</cp:lastPrinted>
  <dcterms:created xsi:type="dcterms:W3CDTF">2018-02-09T09:24:00Z</dcterms:created>
  <dcterms:modified xsi:type="dcterms:W3CDTF">2018-02-09T09:24:00Z</dcterms:modified>
</cp:coreProperties>
</file>