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CC475" w14:textId="77777777" w:rsidR="006D5B26" w:rsidRPr="00B33739" w:rsidRDefault="00711D11" w:rsidP="00173944">
      <w:pPr>
        <w:spacing w:line="240" w:lineRule="atLeast"/>
        <w:contextualSpacing/>
        <w:jc w:val="center"/>
        <w:rPr>
          <w:rFonts w:ascii="Times New Roman" w:eastAsia="標楷體" w:hAnsi="Times New Roman" w:cs="Times New Roman"/>
          <w:b/>
          <w:bCs/>
        </w:rPr>
      </w:pPr>
      <w:r w:rsidRPr="00173944">
        <w:rPr>
          <w:rFonts w:ascii="Times New Roman" w:eastAsia="標楷體" w:hAnsi="Times New Roman" w:cs="Times New Roman"/>
          <w:b/>
          <w:bCs/>
        </w:rPr>
        <w:t xml:space="preserve">Regulations for Tuna </w:t>
      </w:r>
      <w:r w:rsidRPr="00B33739">
        <w:rPr>
          <w:rFonts w:ascii="Times New Roman" w:eastAsia="標楷體" w:hAnsi="Times New Roman" w:cs="Times New Roman"/>
          <w:b/>
          <w:bCs/>
        </w:rPr>
        <w:t>Longline Fishing Vessels Proceeding to the Indian Ocean for Fishing Operation</w:t>
      </w:r>
    </w:p>
    <w:p w14:paraId="437247DF" w14:textId="77777777" w:rsidR="00173944" w:rsidRPr="00B33739" w:rsidRDefault="00173944" w:rsidP="00173944">
      <w:pPr>
        <w:kinsoku w:val="0"/>
        <w:spacing w:line="240" w:lineRule="atLeast"/>
        <w:ind w:leftChars="-45" w:left="-108"/>
        <w:contextualSpacing/>
        <w:jc w:val="center"/>
        <w:rPr>
          <w:rFonts w:ascii="Times New Roman" w:eastAsia="標楷體" w:hAnsi="Times New Roman" w:cs="Times New Roman"/>
        </w:rPr>
      </w:pPr>
    </w:p>
    <w:p w14:paraId="123C219D"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The full text of 73 articles promulgated on 20 January 2017 by the Council of Agriculture, Executive Yuan under Order No. </w:t>
      </w:r>
      <w:proofErr w:type="spellStart"/>
      <w:r w:rsidRPr="00B33739">
        <w:rPr>
          <w:rFonts w:ascii="Times New Roman" w:eastAsia="標楷體" w:hAnsi="Times New Roman" w:cs="Times New Roman"/>
        </w:rPr>
        <w:t>Nung</w:t>
      </w:r>
      <w:proofErr w:type="spellEnd"/>
      <w:r w:rsidRPr="00B33739">
        <w:rPr>
          <w:rFonts w:ascii="Times New Roman" w:eastAsia="標楷體" w:hAnsi="Times New Roman" w:cs="Times New Roman"/>
        </w:rPr>
        <w:t>-</w:t>
      </w:r>
      <w:proofErr w:type="spellStart"/>
      <w:r w:rsidRPr="00B33739">
        <w:rPr>
          <w:rFonts w:ascii="Times New Roman" w:eastAsia="標楷體" w:hAnsi="Times New Roman" w:cs="Times New Roman"/>
        </w:rPr>
        <w:t>yu</w:t>
      </w:r>
      <w:proofErr w:type="spellEnd"/>
      <w:r w:rsidRPr="00B33739">
        <w:rPr>
          <w:rFonts w:ascii="Times New Roman" w:eastAsia="標楷體" w:hAnsi="Times New Roman" w:cs="Times New Roman"/>
        </w:rPr>
        <w:t>-tzu 1061332058.</w:t>
      </w:r>
    </w:p>
    <w:p w14:paraId="27E23138"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p>
    <w:p w14:paraId="2B86F920"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Part of these Regulations, Appendix 10 of Article 21, and Appendix 11 of Article 22 amended on 30 January 2018 by the Council of Agriculture, Executive Yuan under Order No. </w:t>
      </w:r>
      <w:proofErr w:type="spellStart"/>
      <w:r w:rsidRPr="00B33739">
        <w:rPr>
          <w:rFonts w:ascii="Times New Roman" w:eastAsia="標楷體" w:hAnsi="Times New Roman" w:cs="Times New Roman"/>
        </w:rPr>
        <w:t>Nung</w:t>
      </w:r>
      <w:proofErr w:type="spellEnd"/>
      <w:r w:rsidRPr="00B33739">
        <w:rPr>
          <w:rFonts w:ascii="Times New Roman" w:eastAsia="標楷體" w:hAnsi="Times New Roman" w:cs="Times New Roman"/>
        </w:rPr>
        <w:t>-</w:t>
      </w:r>
      <w:proofErr w:type="spellStart"/>
      <w:r w:rsidRPr="00B33739">
        <w:rPr>
          <w:rFonts w:ascii="Times New Roman" w:eastAsia="標楷體" w:hAnsi="Times New Roman" w:cs="Times New Roman"/>
        </w:rPr>
        <w:t>yu</w:t>
      </w:r>
      <w:proofErr w:type="spellEnd"/>
      <w:r w:rsidRPr="00B33739">
        <w:rPr>
          <w:rFonts w:ascii="Times New Roman" w:eastAsia="標楷體" w:hAnsi="Times New Roman" w:cs="Times New Roman"/>
        </w:rPr>
        <w:t xml:space="preserve">-tzu 1061339855.   </w:t>
      </w:r>
    </w:p>
    <w:p w14:paraId="74101AE9"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p>
    <w:p w14:paraId="28E55821"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Part of these Regulations, Appendix 13 of Article 48, Appendix 16 of Article 60, and Appendix 17 of Article 61 and 62 amended on 18 April 2019 by the Council of Agriculture, Executive Yuan under Order No. </w:t>
      </w:r>
      <w:proofErr w:type="spellStart"/>
      <w:r w:rsidRPr="00B33739">
        <w:rPr>
          <w:rFonts w:ascii="Times New Roman" w:eastAsia="標楷體" w:hAnsi="Times New Roman" w:cs="Times New Roman"/>
        </w:rPr>
        <w:t>Nung</w:t>
      </w:r>
      <w:proofErr w:type="spellEnd"/>
      <w:r w:rsidRPr="00B33739">
        <w:rPr>
          <w:rFonts w:ascii="Times New Roman" w:eastAsia="標楷體" w:hAnsi="Times New Roman" w:cs="Times New Roman"/>
        </w:rPr>
        <w:t>-</w:t>
      </w:r>
      <w:proofErr w:type="spellStart"/>
      <w:r w:rsidRPr="00B33739">
        <w:rPr>
          <w:rFonts w:ascii="Times New Roman" w:eastAsia="標楷體" w:hAnsi="Times New Roman" w:cs="Times New Roman"/>
        </w:rPr>
        <w:t>yu</w:t>
      </w:r>
      <w:proofErr w:type="spellEnd"/>
      <w:r w:rsidRPr="00B33739">
        <w:rPr>
          <w:rFonts w:ascii="Times New Roman" w:eastAsia="標楷體" w:hAnsi="Times New Roman" w:cs="Times New Roman"/>
        </w:rPr>
        <w:t>-tzu 1081333642.</w:t>
      </w:r>
    </w:p>
    <w:p w14:paraId="0172AAA8"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p>
    <w:p w14:paraId="27099925"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Article 2 to 4, 7, 8, 11, 25 to 27, 29 to 31, 39, and 54 amended; Article 24-1, 67-1 to 67-4 added; and Chapter X-1 added on 19 March 2020 by the Council of Agriculture, Executive Yuan under Order No. </w:t>
      </w:r>
      <w:proofErr w:type="spellStart"/>
      <w:r w:rsidRPr="00B33739">
        <w:rPr>
          <w:rFonts w:ascii="Times New Roman" w:eastAsia="標楷體" w:hAnsi="Times New Roman" w:cs="Times New Roman"/>
        </w:rPr>
        <w:t>Nung</w:t>
      </w:r>
      <w:proofErr w:type="spellEnd"/>
      <w:r w:rsidRPr="00B33739">
        <w:rPr>
          <w:rFonts w:ascii="Times New Roman" w:eastAsia="標楷體" w:hAnsi="Times New Roman" w:cs="Times New Roman"/>
        </w:rPr>
        <w:t>-</w:t>
      </w:r>
      <w:proofErr w:type="spellStart"/>
      <w:r w:rsidRPr="00B33739">
        <w:rPr>
          <w:rFonts w:ascii="Times New Roman" w:eastAsia="標楷體" w:hAnsi="Times New Roman" w:cs="Times New Roman"/>
        </w:rPr>
        <w:t>yu</w:t>
      </w:r>
      <w:proofErr w:type="spellEnd"/>
      <w:r w:rsidRPr="00B33739">
        <w:rPr>
          <w:rFonts w:ascii="Times New Roman" w:eastAsia="標楷體" w:hAnsi="Times New Roman" w:cs="Times New Roman"/>
        </w:rPr>
        <w:t xml:space="preserve">-tzu 1091333111. </w:t>
      </w:r>
    </w:p>
    <w:p w14:paraId="3644D711"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p>
    <w:p w14:paraId="7400AEAC"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Part of these Regulations and Appendix 12 of Article 36 amended and promulgated on 12 April 2022 by the Council of Agriculture, Executive Yuan under Order No. </w:t>
      </w:r>
      <w:proofErr w:type="spellStart"/>
      <w:r w:rsidRPr="00B33739">
        <w:rPr>
          <w:rFonts w:ascii="Times New Roman" w:eastAsia="標楷體" w:hAnsi="Times New Roman" w:cs="Times New Roman" w:hint="eastAsia"/>
        </w:rPr>
        <w:t>N</w:t>
      </w:r>
      <w:r w:rsidRPr="00B33739">
        <w:rPr>
          <w:rFonts w:ascii="Times New Roman" w:eastAsia="標楷體" w:hAnsi="Times New Roman" w:cs="Times New Roman"/>
        </w:rPr>
        <w:t>ung</w:t>
      </w:r>
      <w:proofErr w:type="spellEnd"/>
      <w:r w:rsidRPr="00B33739">
        <w:rPr>
          <w:rFonts w:ascii="Times New Roman" w:eastAsia="標楷體" w:hAnsi="Times New Roman" w:cs="Times New Roman"/>
        </w:rPr>
        <w:t>-</w:t>
      </w:r>
      <w:proofErr w:type="spellStart"/>
      <w:r w:rsidRPr="00B33739">
        <w:rPr>
          <w:rFonts w:ascii="Times New Roman" w:eastAsia="標楷體" w:hAnsi="Times New Roman" w:cs="Times New Roman"/>
        </w:rPr>
        <w:t>yu</w:t>
      </w:r>
      <w:proofErr w:type="spellEnd"/>
      <w:r w:rsidRPr="00B33739">
        <w:rPr>
          <w:rFonts w:ascii="Times New Roman" w:eastAsia="標楷體" w:hAnsi="Times New Roman" w:cs="Times New Roman"/>
        </w:rPr>
        <w:t xml:space="preserve">-tzu 1111333119. </w:t>
      </w:r>
    </w:p>
    <w:p w14:paraId="5939E323"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p>
    <w:p w14:paraId="1CCB89DD"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P</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rt of these Regulations amended and promulgated on 22 September 2022 by the Council of Agriculture, Executive Yuan under Order No. </w:t>
      </w:r>
      <w:proofErr w:type="spellStart"/>
      <w:r w:rsidRPr="00B33739">
        <w:rPr>
          <w:rFonts w:ascii="Times New Roman" w:eastAsia="標楷體" w:hAnsi="Times New Roman" w:cs="Times New Roman"/>
        </w:rPr>
        <w:t>Nung</w:t>
      </w:r>
      <w:proofErr w:type="spellEnd"/>
      <w:r w:rsidRPr="00B33739">
        <w:rPr>
          <w:rFonts w:ascii="Times New Roman" w:eastAsia="標楷體" w:hAnsi="Times New Roman" w:cs="Times New Roman"/>
        </w:rPr>
        <w:t>-</w:t>
      </w:r>
      <w:proofErr w:type="spellStart"/>
      <w:r w:rsidRPr="00B33739">
        <w:rPr>
          <w:rFonts w:ascii="Times New Roman" w:eastAsia="標楷體" w:hAnsi="Times New Roman" w:cs="Times New Roman"/>
        </w:rPr>
        <w:t>yu</w:t>
      </w:r>
      <w:proofErr w:type="spellEnd"/>
      <w:r w:rsidRPr="00B33739">
        <w:rPr>
          <w:rFonts w:ascii="Times New Roman" w:eastAsia="標楷體" w:hAnsi="Times New Roman" w:cs="Times New Roman"/>
        </w:rPr>
        <w:t>-tzu 1111336319.</w:t>
      </w:r>
    </w:p>
    <w:p w14:paraId="47749616"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p>
    <w:p w14:paraId="5EAEA9AD"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rticle 13, 30, and 31 amended as well as Article 22-1 and 72-2 added on 11 July 2023 by the Council of Agriculture, Executive Yuan under Order No. </w:t>
      </w:r>
      <w:proofErr w:type="spellStart"/>
      <w:r w:rsidRPr="00B33739">
        <w:rPr>
          <w:rFonts w:ascii="Times New Roman" w:eastAsia="標楷體" w:hAnsi="Times New Roman" w:cs="Times New Roman"/>
        </w:rPr>
        <w:t>Nung</w:t>
      </w:r>
      <w:proofErr w:type="spellEnd"/>
      <w:r w:rsidRPr="00B33739">
        <w:rPr>
          <w:rFonts w:ascii="Times New Roman" w:eastAsia="標楷體" w:hAnsi="Times New Roman" w:cs="Times New Roman"/>
        </w:rPr>
        <w:t>-</w:t>
      </w:r>
      <w:proofErr w:type="spellStart"/>
      <w:r w:rsidRPr="00B33739">
        <w:rPr>
          <w:rFonts w:ascii="Times New Roman" w:eastAsia="標楷體" w:hAnsi="Times New Roman" w:cs="Times New Roman"/>
        </w:rPr>
        <w:t>yu</w:t>
      </w:r>
      <w:proofErr w:type="spellEnd"/>
      <w:r w:rsidRPr="00B33739">
        <w:rPr>
          <w:rFonts w:ascii="Times New Roman" w:eastAsia="標楷體" w:hAnsi="Times New Roman" w:cs="Times New Roman"/>
        </w:rPr>
        <w:t>-tzu 1120229384.</w:t>
      </w:r>
      <w:r w:rsidRPr="00B33739">
        <w:rPr>
          <w:rFonts w:ascii="Times New Roman" w:eastAsia="標楷體" w:hAnsi="Times New Roman" w:cs="Times New Roman"/>
        </w:rPr>
        <w:br/>
      </w:r>
    </w:p>
    <w:p w14:paraId="6DB029F6" w14:textId="77777777" w:rsidR="00173944" w:rsidRPr="00B33739" w:rsidRDefault="00173944" w:rsidP="00173944">
      <w:pPr>
        <w:tabs>
          <w:tab w:val="left" w:pos="1089"/>
        </w:tabs>
        <w:spacing w:line="240" w:lineRule="atLeast"/>
        <w:contextualSpacing/>
        <w:rPr>
          <w:rFonts w:ascii="Times New Roman" w:eastAsia="標楷體" w:hAnsi="Times New Roman" w:cs="Times New Roman"/>
        </w:rPr>
      </w:pPr>
      <w:r w:rsidRPr="00B33739">
        <w:rPr>
          <w:rFonts w:ascii="Times New Roman" w:eastAsia="標楷體" w:hAnsi="Times New Roman" w:cs="Times New Roman" w:hint="eastAsia"/>
        </w:rPr>
        <w:t xml:space="preserve">Part of these Regulations and Appendix 16 of Article 30 amended and promulgated on 12 November 2025 by the Ministry of Agriculture under Order No. </w:t>
      </w:r>
      <w:proofErr w:type="spellStart"/>
      <w:r w:rsidRPr="00B33739">
        <w:rPr>
          <w:rFonts w:ascii="Times New Roman" w:eastAsia="標楷體" w:hAnsi="Times New Roman" w:cs="Times New Roman" w:hint="eastAsia"/>
        </w:rPr>
        <w:t>Nung</w:t>
      </w:r>
      <w:proofErr w:type="spellEnd"/>
      <w:r w:rsidRPr="00B33739">
        <w:rPr>
          <w:rFonts w:ascii="Times New Roman" w:eastAsia="標楷體" w:hAnsi="Times New Roman" w:cs="Times New Roman" w:hint="eastAsia"/>
        </w:rPr>
        <w:t>-</w:t>
      </w:r>
      <w:proofErr w:type="spellStart"/>
      <w:r w:rsidRPr="00B33739">
        <w:rPr>
          <w:rFonts w:ascii="Times New Roman" w:eastAsia="標楷體" w:hAnsi="Times New Roman" w:cs="Times New Roman" w:hint="eastAsia"/>
        </w:rPr>
        <w:t>yu</w:t>
      </w:r>
      <w:proofErr w:type="spellEnd"/>
      <w:r w:rsidRPr="00B33739">
        <w:rPr>
          <w:rFonts w:ascii="Times New Roman" w:eastAsia="標楷體" w:hAnsi="Times New Roman" w:cs="Times New Roman" w:hint="eastAsia"/>
        </w:rPr>
        <w:t>-tzu 1141535461.</w:t>
      </w:r>
    </w:p>
    <w:p w14:paraId="726CAE47"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1A46B396" w14:textId="4F89BEE1"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Chapter I General Principles</w:t>
      </w:r>
    </w:p>
    <w:p w14:paraId="256446A7"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1</w:t>
      </w:r>
    </w:p>
    <w:p w14:paraId="12F7413F"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These Regulations are hereby established pursuant to Article 6, paragraph 2; Article 10, paragraph 2; Article 11, paragraph 3; and Article 24, paragraph 2 of the Act for Distant Water Fisheries (hereinafter referred to as “the Act”).</w:t>
      </w:r>
    </w:p>
    <w:p w14:paraId="328ED9CA"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lastRenderedPageBreak/>
        <w:t>Article 2</w:t>
      </w:r>
      <w:r w:rsidRPr="00B33739">
        <w:rPr>
          <w:rFonts w:ascii="Times New Roman" w:eastAsia="標楷體" w:hAnsi="Times New Roman" w:cs="Times New Roman"/>
        </w:rPr>
        <w:br/>
        <w:t>Terms used in these Regulations are defined as follows:</w:t>
      </w:r>
    </w:p>
    <w:p w14:paraId="2D45F44C" w14:textId="77777777" w:rsidR="00173944" w:rsidRPr="00B33739" w:rsidRDefault="00173944" w:rsidP="00EE57F8">
      <w:pPr>
        <w:pStyle w:val="a4"/>
        <w:numPr>
          <w:ilvl w:val="0"/>
          <w:numId w:val="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“Tuna longline fishing vessel” means any fishing vessel targeting highly migratory fish species such as tunas, billfishes, sharks, skipjacks</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or mahi </w:t>
      </w:r>
      <w:proofErr w:type="spellStart"/>
      <w:r w:rsidRPr="00B33739">
        <w:rPr>
          <w:rFonts w:ascii="Times New Roman" w:eastAsia="標楷體" w:hAnsi="Times New Roman" w:cs="Times New Roman"/>
        </w:rPr>
        <w:t>mahi</w:t>
      </w:r>
      <w:proofErr w:type="spellEnd"/>
      <w:r w:rsidRPr="00B33739">
        <w:rPr>
          <w:rFonts w:ascii="Times New Roman" w:eastAsia="標楷體" w:hAnsi="Times New Roman" w:cs="Times New Roman"/>
        </w:rPr>
        <w:t xml:space="preserve"> with longline fishing gears.</w:t>
      </w:r>
    </w:p>
    <w:p w14:paraId="6FB9E03F" w14:textId="77777777" w:rsidR="00173944" w:rsidRPr="00B33739" w:rsidRDefault="00173944" w:rsidP="00EE57F8">
      <w:pPr>
        <w:pStyle w:val="a4"/>
        <w:numPr>
          <w:ilvl w:val="0"/>
          <w:numId w:val="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“Indian Ocean” means the waters of the Indian Ocean bounded by the following line: from the south coast of South Africa due south along the 20</w:t>
      </w:r>
      <w:r w:rsidRPr="00B33739">
        <w:rPr>
          <w:rFonts w:ascii="Times New Roman" w:eastAsia="標楷體" w:hAnsi="Times New Roman" w:cs="Times New Roman"/>
          <w:kern w:val="0"/>
        </w:rPr>
        <w:t xml:space="preserve">°E to its intersection with the 45°S; thence due east along the 45°S to its intersection with the 80°E; thence due south along the 80°E to its intersection with the 55°S; thence due east along the 55°S to its intersection with the 150°E; thence due north along the 150°E to its intersection with the coast of Australia; thence in a westerly direction round the south, the west and the northwest coasts of Australia to a point at 129°E; thence due north along the 129°E to its intersection with 8°S; thence due west along the 8°S to its intersection with </w:t>
      </w:r>
      <w:r w:rsidRPr="00B33739">
        <w:rPr>
          <w:rFonts w:ascii="Times New Roman" w:eastAsia="標楷體" w:hAnsi="Times New Roman" w:cs="Times New Roman"/>
          <w:shd w:val="clear" w:color="auto" w:fill="FFFFFF"/>
        </w:rPr>
        <w:t xml:space="preserve">113°28'E; thence due north alone with </w:t>
      </w:r>
      <w:r w:rsidRPr="00B33739">
        <w:rPr>
          <w:rFonts w:ascii="Times New Roman" w:eastAsia="標楷體" w:hAnsi="Times New Roman" w:cs="Times New Roman"/>
          <w:kern w:val="0"/>
        </w:rPr>
        <w:t xml:space="preserve">the </w:t>
      </w:r>
      <w:r w:rsidRPr="00B33739">
        <w:rPr>
          <w:rFonts w:ascii="Times New Roman" w:eastAsia="標楷體" w:hAnsi="Times New Roman" w:cs="Times New Roman"/>
          <w:shd w:val="clear" w:color="auto" w:fill="FFFFFF"/>
        </w:rPr>
        <w:t>113°28'E to the south coast of Java at 8°23'S; thence in a westerly direction along the coasts of Java and Sumatra;</w:t>
      </w:r>
      <w:r w:rsidRPr="00B33739">
        <w:rPr>
          <w:rFonts w:ascii="Times New Roman" w:eastAsia="標楷體" w:hAnsi="Times New Roman" w:cs="Times New Roman"/>
          <w:kern w:val="0"/>
        </w:rPr>
        <w:t xml:space="preserve"> thence round the coast of Sumatra running south in the Strait of Malacca; thence across the Strait at </w:t>
      </w:r>
      <w:r w:rsidRPr="00B33739">
        <w:rPr>
          <w:rFonts w:ascii="Times New Roman" w:eastAsia="標楷體" w:hAnsi="Times New Roman" w:cs="Times New Roman"/>
          <w:shd w:val="clear" w:color="auto" w:fill="FFFFFF"/>
        </w:rPr>
        <w:t>2°30'N to meet the coast of Malay Peninsula; thence due north along the 2°30'N of the west coast of Malay Peninsula; thence along the coasts to the intersection between the south coast of South Africa and 20°E. The area is as shown in Appendix 1.</w:t>
      </w:r>
      <w:r w:rsidRPr="00B33739">
        <w:rPr>
          <w:rFonts w:ascii="Times New Roman" w:eastAsia="標楷體" w:hAnsi="Times New Roman" w:cs="Times New Roman"/>
          <w:kern w:val="0"/>
        </w:rPr>
        <w:t xml:space="preserve"> </w:t>
      </w:r>
    </w:p>
    <w:p w14:paraId="432A0076" w14:textId="77777777" w:rsidR="00173944" w:rsidRPr="00B33739" w:rsidRDefault="00173944" w:rsidP="00EE57F8">
      <w:pPr>
        <w:pStyle w:val="a4"/>
        <w:numPr>
          <w:ilvl w:val="0"/>
          <w:numId w:val="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“Area of the Southern Indian Ocean Fisheries Agreement” (hereinafter referred to as the “Agreement Area”) means the area bounded by a line joining the following points, excluding waters under national jurisdiction</w:t>
      </w:r>
      <w:r w:rsidRPr="00B33739">
        <w:rPr>
          <w:rFonts w:ascii="Times New Roman" w:eastAsia="標楷體" w:hAnsi="Times New Roman" w:cs="Times New Roman" w:hint="eastAsia"/>
        </w:rPr>
        <w:t>s</w:t>
      </w:r>
      <w:r w:rsidRPr="00B33739">
        <w:rPr>
          <w:rFonts w:ascii="Times New Roman" w:eastAsia="標楷體" w:hAnsi="Times New Roman" w:cs="Times New Roman"/>
        </w:rPr>
        <w:t>: commencing at the landfall on the continent of Africa of the parallel of 10°N; from there east along that parallel to its intersection with meridian of 65°E; from there south along that meridian to its intersection with the equator; from there east along the equator to its intersection with the meridian of 80°E; from there south along that meridian to its intersection with the parallel of 20°S; from there east along that parallel to its landfall on the continent of Australia; from there south and then east along the coast of Australia to its intersection with the meridian of 120°E; from there south along that meridian to its intersection with the parallel of 55°S; from there west along that parallel to its intersection with the meridian of 80°E; from there north along that meridian to its intersection with the parallel of 45°S; from there west along that parallel to its intersection with the meridian of 30°E; from there north along that meridian to its landfall on the continent of Africa. The area is as shown in Appendix 1-1.</w:t>
      </w:r>
    </w:p>
    <w:p w14:paraId="3D60925F" w14:textId="77777777" w:rsidR="00173944" w:rsidRPr="00B33739" w:rsidRDefault="00173944" w:rsidP="00EE57F8">
      <w:pPr>
        <w:pStyle w:val="a4"/>
        <w:numPr>
          <w:ilvl w:val="0"/>
          <w:numId w:val="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“Independent third party” means any of the following institutions recognized by the competent authority:</w:t>
      </w:r>
    </w:p>
    <w:p w14:paraId="3CDC28BE" w14:textId="77777777" w:rsidR="00173944" w:rsidRPr="00B33739" w:rsidRDefault="00173944" w:rsidP="00EE57F8">
      <w:pPr>
        <w:pStyle w:val="a4"/>
        <w:numPr>
          <w:ilvl w:val="0"/>
          <w:numId w:val="2"/>
        </w:numPr>
        <w:tabs>
          <w:tab w:val="center" w:pos="4153"/>
          <w:tab w:val="right" w:pos="8306"/>
        </w:tabs>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spacing w:val="1"/>
          <w:shd w:val="clear" w:color="auto" w:fill="FFFFFF"/>
        </w:rPr>
        <w:t>For Japan:</w:t>
      </w:r>
    </w:p>
    <w:p w14:paraId="6513DFE1" w14:textId="77777777" w:rsidR="00173944" w:rsidRPr="00B33739" w:rsidRDefault="00173944" w:rsidP="00EE57F8">
      <w:pPr>
        <w:pStyle w:val="a4"/>
        <w:numPr>
          <w:ilvl w:val="0"/>
          <w:numId w:val="3"/>
        </w:numPr>
        <w:tabs>
          <w:tab w:val="center" w:pos="4153"/>
          <w:tab w:val="right" w:pos="8306"/>
        </w:tabs>
        <w:kinsoku w:val="0"/>
        <w:overflowPunct w:val="0"/>
        <w:autoSpaceDE w:val="0"/>
        <w:autoSpaceDN w:val="0"/>
        <w:adjustRightInd w:val="0"/>
        <w:spacing w:line="240" w:lineRule="atLeast"/>
        <w:ind w:leftChars="0"/>
        <w:contextualSpacing/>
        <w:jc w:val="both"/>
        <w:rPr>
          <w:rFonts w:ascii="Times New Roman" w:eastAsia="標楷體" w:hAnsi="Times New Roman" w:cs="Times New Roman"/>
          <w:shd w:val="clear" w:color="auto" w:fill="FFFFFF"/>
        </w:rPr>
      </w:pPr>
      <w:proofErr w:type="spellStart"/>
      <w:r w:rsidRPr="00B33739">
        <w:rPr>
          <w:rFonts w:ascii="Times New Roman" w:eastAsia="標楷體" w:hAnsi="Times New Roman" w:cs="Times New Roman"/>
          <w:shd w:val="clear" w:color="auto" w:fill="FFFFFF"/>
        </w:rPr>
        <w:lastRenderedPageBreak/>
        <w:t>Shinken</w:t>
      </w:r>
      <w:proofErr w:type="spellEnd"/>
      <w:r w:rsidRPr="00B33739">
        <w:rPr>
          <w:rFonts w:ascii="Times New Roman" w:eastAsia="標楷體" w:hAnsi="Times New Roman" w:cs="Times New Roman"/>
          <w:shd w:val="clear" w:color="auto" w:fill="FFFFFF"/>
        </w:rPr>
        <w:t xml:space="preserve"> Corporation.</w:t>
      </w:r>
    </w:p>
    <w:p w14:paraId="4680B94B" w14:textId="77777777" w:rsidR="00173944" w:rsidRPr="00B33739" w:rsidRDefault="00173944" w:rsidP="00EE57F8">
      <w:pPr>
        <w:pStyle w:val="a4"/>
        <w:numPr>
          <w:ilvl w:val="0"/>
          <w:numId w:val="3"/>
        </w:numPr>
        <w:tabs>
          <w:tab w:val="center" w:pos="4153"/>
          <w:tab w:val="right" w:pos="8306"/>
        </w:tabs>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Nippon </w:t>
      </w:r>
      <w:proofErr w:type="spellStart"/>
      <w:r w:rsidRPr="00B33739">
        <w:rPr>
          <w:rFonts w:ascii="Times New Roman" w:eastAsia="標楷體" w:hAnsi="Times New Roman" w:cs="Times New Roman"/>
        </w:rPr>
        <w:t>Kaiji</w:t>
      </w:r>
      <w:proofErr w:type="spellEnd"/>
      <w:r w:rsidRPr="00B33739">
        <w:rPr>
          <w:rFonts w:ascii="Times New Roman" w:eastAsia="標楷體" w:hAnsi="Times New Roman" w:cs="Times New Roman"/>
        </w:rPr>
        <w:t xml:space="preserve"> </w:t>
      </w:r>
      <w:proofErr w:type="spellStart"/>
      <w:r w:rsidRPr="00B33739">
        <w:rPr>
          <w:rFonts w:ascii="Times New Roman" w:eastAsia="標楷體" w:hAnsi="Times New Roman" w:cs="Times New Roman"/>
        </w:rPr>
        <w:t>Kentei</w:t>
      </w:r>
      <w:proofErr w:type="spellEnd"/>
      <w:r w:rsidRPr="00B33739">
        <w:rPr>
          <w:rFonts w:ascii="Times New Roman" w:eastAsia="標楷體" w:hAnsi="Times New Roman" w:cs="Times New Roman"/>
        </w:rPr>
        <w:t xml:space="preserve"> </w:t>
      </w:r>
      <w:proofErr w:type="spellStart"/>
      <w:r w:rsidRPr="00B33739">
        <w:rPr>
          <w:rFonts w:ascii="Times New Roman" w:eastAsia="標楷體" w:hAnsi="Times New Roman" w:cs="Times New Roman"/>
        </w:rPr>
        <w:t>Kyokai</w:t>
      </w:r>
      <w:proofErr w:type="spellEnd"/>
      <w:r w:rsidRPr="00B33739">
        <w:rPr>
          <w:rFonts w:ascii="Times New Roman" w:eastAsia="標楷體" w:hAnsi="Times New Roman" w:cs="Times New Roman"/>
        </w:rPr>
        <w:t>, Incorporated Association.</w:t>
      </w:r>
    </w:p>
    <w:p w14:paraId="53514411" w14:textId="77777777" w:rsidR="00173944" w:rsidRPr="00B33739" w:rsidRDefault="00173944" w:rsidP="00EE57F8">
      <w:pPr>
        <w:pStyle w:val="a4"/>
        <w:numPr>
          <w:ilvl w:val="0"/>
          <w:numId w:val="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spacing w:val="1"/>
          <w:shd w:val="clear" w:color="auto" w:fill="FFFFFF"/>
        </w:rPr>
      </w:pPr>
      <w:r w:rsidRPr="00B33739">
        <w:rPr>
          <w:rFonts w:ascii="Times New Roman" w:eastAsia="標楷體" w:hAnsi="Times New Roman" w:cs="Times New Roman"/>
        </w:rPr>
        <w:t>For areas excluding Japan: the verifying institution which obtains the accreditation</w:t>
      </w:r>
      <w:r w:rsidRPr="00B33739">
        <w:rPr>
          <w:rStyle w:val="af6"/>
          <w:rFonts w:ascii="Times New Roman" w:eastAsia="標楷體" w:hAnsi="Times New Roman" w:cs="Times New Roman"/>
          <w:spacing w:val="1"/>
          <w:shd w:val="clear" w:color="auto" w:fill="FFFFFF"/>
        </w:rPr>
        <w:t xml:space="preserve"> </w:t>
      </w:r>
      <w:r w:rsidRPr="00B33739">
        <w:rPr>
          <w:rStyle w:val="af6"/>
          <w:rFonts w:ascii="Times New Roman" w:eastAsia="標楷體" w:hAnsi="Times New Roman" w:cs="Times New Roman"/>
          <w:b w:val="0"/>
          <w:spacing w:val="1"/>
          <w:shd w:val="clear" w:color="auto" w:fill="FFFFFF"/>
        </w:rPr>
        <w:t>for management system certification</w:t>
      </w:r>
      <w:r w:rsidRPr="00B33739">
        <w:rPr>
          <w:rFonts w:ascii="Times New Roman" w:eastAsia="標楷體" w:hAnsi="Times New Roman" w:cs="Times New Roman"/>
        </w:rPr>
        <w:t xml:space="preserve"> from t</w:t>
      </w:r>
      <w:r w:rsidRPr="00B33739">
        <w:rPr>
          <w:rFonts w:ascii="Times New Roman" w:eastAsia="標楷體" w:hAnsi="Times New Roman" w:cs="Times New Roman"/>
          <w:spacing w:val="1"/>
          <w:shd w:val="clear" w:color="auto" w:fill="FFFFFF"/>
        </w:rPr>
        <w:t>he Taiwan Accreditation Foundation (TAF).</w:t>
      </w:r>
    </w:p>
    <w:p w14:paraId="6FAD2780" w14:textId="77777777" w:rsidR="00173944" w:rsidRPr="00B33739" w:rsidRDefault="00173944" w:rsidP="00EE57F8">
      <w:pPr>
        <w:pStyle w:val="a4"/>
        <w:numPr>
          <w:ilvl w:val="0"/>
          <w:numId w:val="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“Carrier vessel” means </w:t>
      </w:r>
      <w:r w:rsidRPr="00B33739">
        <w:rPr>
          <w:rFonts w:ascii="Times New Roman" w:eastAsia="標楷體" w:hAnsi="Times New Roman" w:cs="Times New Roman" w:hint="eastAsia"/>
        </w:rPr>
        <w:t xml:space="preserve">any of </w:t>
      </w:r>
      <w:r w:rsidRPr="00B33739">
        <w:rPr>
          <w:rFonts w:ascii="Times New Roman" w:eastAsia="標楷體" w:hAnsi="Times New Roman" w:cs="Times New Roman"/>
        </w:rPr>
        <w:t xml:space="preserve">the following vessels that </w:t>
      </w:r>
      <w:r w:rsidRPr="00B33739">
        <w:rPr>
          <w:rFonts w:ascii="Times New Roman" w:eastAsia="標楷體" w:hAnsi="Times New Roman" w:cs="Times New Roman" w:hint="eastAsia"/>
        </w:rPr>
        <w:t xml:space="preserve">transships </w:t>
      </w:r>
      <w:proofErr w:type="gramStart"/>
      <w:r w:rsidRPr="00B33739">
        <w:rPr>
          <w:rFonts w:ascii="Times New Roman" w:eastAsia="標楷體" w:hAnsi="Times New Roman" w:cs="Times New Roman" w:hint="eastAsia"/>
        </w:rPr>
        <w:t xml:space="preserve">catch </w:t>
      </w:r>
      <w:r w:rsidRPr="00B33739">
        <w:rPr>
          <w:rFonts w:ascii="Times New Roman" w:eastAsia="標楷體" w:hAnsi="Times New Roman" w:cs="Times New Roman"/>
        </w:rPr>
        <w:t xml:space="preserve"> from</w:t>
      </w:r>
      <w:proofErr w:type="gramEnd"/>
      <w:r w:rsidRPr="00B33739">
        <w:rPr>
          <w:rFonts w:ascii="Times New Roman" w:eastAsia="標楷體" w:hAnsi="Times New Roman" w:cs="Times New Roman"/>
        </w:rPr>
        <w:t xml:space="preserve"> tuna longline fishing vessel(s) to itself and transports to ports:</w:t>
      </w:r>
    </w:p>
    <w:p w14:paraId="60D145D8" w14:textId="77777777" w:rsidR="00173944" w:rsidRPr="00B33739" w:rsidRDefault="00173944" w:rsidP="00EE57F8">
      <w:pPr>
        <w:pStyle w:val="a4"/>
        <w:numPr>
          <w:ilvl w:val="0"/>
          <w:numId w:val="4"/>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‘Carrier vessel of the Republic of China’ refers to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carrier vessel which has the fishing license of the Republic of China.</w:t>
      </w:r>
    </w:p>
    <w:p w14:paraId="5771627C" w14:textId="77777777" w:rsidR="00173944" w:rsidRPr="00B33739" w:rsidRDefault="00173944" w:rsidP="00EE57F8">
      <w:pPr>
        <w:pStyle w:val="a4"/>
        <w:numPr>
          <w:ilvl w:val="0"/>
          <w:numId w:val="4"/>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‘Foreign carrier vessel’ refers to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carrier vessel, excluding container vessel, which has the valid nationality certificate of the flag State of a foreign country.</w:t>
      </w:r>
    </w:p>
    <w:p w14:paraId="33DC01EB"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1A426A2B"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3</w:t>
      </w:r>
    </w:p>
    <w:p w14:paraId="00EFA647"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Fishing vessels proceeding to the Indian Ocean to catch highly migratory species such as, tunas, billfishes, sharks, skipjack, or mahi </w:t>
      </w:r>
      <w:proofErr w:type="spellStart"/>
      <w:r w:rsidRPr="00B33739">
        <w:rPr>
          <w:rFonts w:ascii="Times New Roman" w:eastAsia="標楷體" w:hAnsi="Times New Roman" w:cs="Times New Roman"/>
        </w:rPr>
        <w:t>mahi</w:t>
      </w:r>
      <w:proofErr w:type="spellEnd"/>
      <w:r w:rsidRPr="00B33739">
        <w:rPr>
          <w:rFonts w:ascii="Times New Roman" w:eastAsia="標楷體" w:hAnsi="Times New Roman" w:cs="Times New Roman"/>
        </w:rPr>
        <w:t xml:space="preserve"> shall be limited to tuna longline fishing vessels of 20 Gross Tonnage (GT) </w:t>
      </w:r>
      <w:r w:rsidRPr="00B33739">
        <w:rPr>
          <w:rFonts w:ascii="Times New Roman" w:eastAsia="標楷體" w:hAnsi="Times New Roman" w:cs="Times New Roman" w:hint="eastAsia"/>
        </w:rPr>
        <w:t>or</w:t>
      </w:r>
      <w:r w:rsidRPr="00B33739">
        <w:rPr>
          <w:rFonts w:ascii="Times New Roman" w:eastAsia="標楷體" w:hAnsi="Times New Roman" w:cs="Times New Roman"/>
        </w:rPr>
        <w:t xml:space="preserve"> above.</w:t>
      </w:r>
    </w:p>
    <w:p w14:paraId="04CA9D2E"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6BFCA7B4" w14:textId="77777777" w:rsidR="00173944" w:rsidRPr="00B33739" w:rsidRDefault="00173944" w:rsidP="00173944">
      <w:pPr>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“Regulations for Fishing Vessels Conducting Southern Bluefin Tuna Fishery” shall also be applied to any tuna longline fishing vessel catching southern bluefin tuna.</w:t>
      </w:r>
    </w:p>
    <w:p w14:paraId="56BAA05B" w14:textId="77777777" w:rsidR="00173944" w:rsidRPr="00B33739" w:rsidRDefault="00173944" w:rsidP="00173944">
      <w:pPr>
        <w:overflowPunct w:val="0"/>
        <w:spacing w:line="240" w:lineRule="atLeast"/>
        <w:contextualSpacing/>
        <w:jc w:val="both"/>
        <w:rPr>
          <w:rFonts w:ascii="Times New Roman" w:eastAsia="標楷體" w:hAnsi="Times New Roman" w:cs="Times New Roman"/>
        </w:rPr>
      </w:pPr>
    </w:p>
    <w:p w14:paraId="50A6964E" w14:textId="77777777" w:rsidR="00173944" w:rsidRPr="00B33739" w:rsidRDefault="00173944" w:rsidP="00173944">
      <w:pPr>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Fishing vessels shall not target </w:t>
      </w:r>
      <w:proofErr w:type="spellStart"/>
      <w:r w:rsidRPr="00B33739">
        <w:rPr>
          <w:rFonts w:ascii="Times New Roman" w:eastAsia="標楷體" w:hAnsi="Times New Roman" w:cs="Times New Roman"/>
        </w:rPr>
        <w:t>oilfish</w:t>
      </w:r>
      <w:proofErr w:type="spellEnd"/>
      <w:r w:rsidRPr="00B33739">
        <w:rPr>
          <w:rFonts w:ascii="Times New Roman" w:eastAsia="標楷體" w:hAnsi="Times New Roman" w:cs="Times New Roman"/>
        </w:rPr>
        <w:t xml:space="preserve"> in the Agreement Area without the authorization of the competent authority.</w:t>
      </w:r>
    </w:p>
    <w:p w14:paraId="21E1009C" w14:textId="77777777" w:rsidR="00173944" w:rsidRPr="00B33739" w:rsidRDefault="00173944" w:rsidP="00173944">
      <w:pPr>
        <w:overflowPunct w:val="0"/>
        <w:spacing w:line="240" w:lineRule="atLeast"/>
        <w:contextualSpacing/>
        <w:jc w:val="both"/>
        <w:rPr>
          <w:rFonts w:ascii="Times New Roman" w:eastAsia="標楷體" w:hAnsi="Times New Roman" w:cs="Times New Roman"/>
        </w:rPr>
      </w:pPr>
    </w:p>
    <w:p w14:paraId="4FE12515" w14:textId="77777777" w:rsidR="00173944" w:rsidRPr="00B33739" w:rsidRDefault="00173944" w:rsidP="00173944">
      <w:pPr>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The targeting of </w:t>
      </w:r>
      <w:proofErr w:type="spellStart"/>
      <w:r w:rsidRPr="00B33739">
        <w:rPr>
          <w:rFonts w:ascii="Times New Roman" w:eastAsia="標楷體" w:hAnsi="Times New Roman" w:cs="Times New Roman"/>
        </w:rPr>
        <w:t>oilfish</w:t>
      </w:r>
      <w:proofErr w:type="spellEnd"/>
      <w:r w:rsidRPr="00B33739">
        <w:rPr>
          <w:rFonts w:ascii="Times New Roman" w:eastAsia="標楷體" w:hAnsi="Times New Roman" w:cs="Times New Roman"/>
        </w:rPr>
        <w:t xml:space="preserve"> as referred to in the preceding paragraph means that</w:t>
      </w:r>
      <w:r w:rsidRPr="00B33739">
        <w:rPr>
          <w:rFonts w:ascii="Times New Roman" w:eastAsia="標楷體" w:hAnsi="Times New Roman" w:cs="Times New Roman" w:hint="eastAsia"/>
        </w:rPr>
        <w:t>, for a fishing vessel, its</w:t>
      </w:r>
      <w:r w:rsidRPr="00B33739">
        <w:rPr>
          <w:rFonts w:ascii="Times New Roman" w:eastAsia="標楷體" w:hAnsi="Times New Roman" w:cs="Times New Roman"/>
        </w:rPr>
        <w:t xml:space="preserve"> oil fish catch amount during </w:t>
      </w:r>
      <w:r w:rsidRPr="00B33739">
        <w:rPr>
          <w:rFonts w:ascii="Times New Roman" w:eastAsia="標楷體" w:hAnsi="Times New Roman" w:cs="Times New Roman" w:hint="eastAsia"/>
        </w:rPr>
        <w:t xml:space="preserve">the </w:t>
      </w:r>
      <w:r w:rsidRPr="00B33739">
        <w:rPr>
          <w:rFonts w:ascii="Times New Roman" w:eastAsia="標楷體" w:hAnsi="Times New Roman" w:cs="Times New Roman"/>
        </w:rPr>
        <w:t xml:space="preserve">current fishing trip exceeds 50% of its total catch amount </w:t>
      </w:r>
      <w:r w:rsidRPr="00B33739">
        <w:rPr>
          <w:rFonts w:ascii="Times New Roman" w:eastAsia="標楷體" w:hAnsi="Times New Roman" w:cs="Times New Roman" w:hint="eastAsia"/>
        </w:rPr>
        <w:t>during</w:t>
      </w:r>
      <w:r w:rsidRPr="00B33739">
        <w:rPr>
          <w:rFonts w:ascii="Times New Roman" w:eastAsia="標楷體" w:hAnsi="Times New Roman" w:cs="Times New Roman"/>
        </w:rPr>
        <w:t xml:space="preserve"> the same period.</w:t>
      </w:r>
    </w:p>
    <w:p w14:paraId="1E60E33A"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0B586A41" w14:textId="1D6748CF"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4</w:t>
      </w:r>
    </w:p>
    <w:p w14:paraId="59F0E800"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Tuna </w:t>
      </w:r>
      <w:proofErr w:type="spellStart"/>
      <w:r w:rsidRPr="00B33739">
        <w:rPr>
          <w:rFonts w:ascii="Times New Roman" w:eastAsia="標楷體" w:hAnsi="Times New Roman" w:cs="Times New Roman"/>
        </w:rPr>
        <w:t>longling</w:t>
      </w:r>
      <w:proofErr w:type="spellEnd"/>
      <w:r w:rsidRPr="00B33739">
        <w:rPr>
          <w:rFonts w:ascii="Times New Roman" w:eastAsia="標楷體" w:hAnsi="Times New Roman" w:cs="Times New Roman"/>
        </w:rPr>
        <w:t xml:space="preserve"> fishing vessels proceeding to the Indian Ocean for fishing operation</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are categorized, in accordance with the catch species and operation patterns, into the following groups:</w:t>
      </w:r>
    </w:p>
    <w:p w14:paraId="0A011E2C" w14:textId="77777777" w:rsidR="00173944" w:rsidRPr="00B33739" w:rsidRDefault="00173944" w:rsidP="00EE57F8">
      <w:pPr>
        <w:pStyle w:val="a4"/>
        <w:numPr>
          <w:ilvl w:val="0"/>
          <w:numId w:val="5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Large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w:t>
      </w:r>
    </w:p>
    <w:p w14:paraId="67EF2D1D" w14:textId="77777777" w:rsidR="00173944" w:rsidRPr="00B33739" w:rsidRDefault="00173944" w:rsidP="00EE57F8">
      <w:pPr>
        <w:pStyle w:val="a4"/>
        <w:numPr>
          <w:ilvl w:val="0"/>
          <w:numId w:val="53"/>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Bigeye tuna group: targeting</w:t>
      </w:r>
      <w:r w:rsidRPr="00B33739">
        <w:rPr>
          <w:rFonts w:ascii="Times New Roman" w:eastAsia="標楷體" w:hAnsi="Times New Roman" w:cs="Times New Roman" w:hint="eastAsia"/>
        </w:rPr>
        <w:t xml:space="preserve"> </w:t>
      </w:r>
      <w:r w:rsidRPr="00B33739">
        <w:rPr>
          <w:rFonts w:ascii="Times New Roman" w:eastAsia="標楷體" w:hAnsi="Times New Roman" w:cs="Times New Roman"/>
        </w:rPr>
        <w:t>bigeye tuna.</w:t>
      </w:r>
    </w:p>
    <w:p w14:paraId="5DA2950A" w14:textId="77777777" w:rsidR="00173944" w:rsidRPr="00B33739" w:rsidRDefault="00173944" w:rsidP="00EE57F8">
      <w:pPr>
        <w:pStyle w:val="a4"/>
        <w:numPr>
          <w:ilvl w:val="0"/>
          <w:numId w:val="53"/>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Albacore tuna group: </w:t>
      </w:r>
      <w:r w:rsidRPr="00B33739">
        <w:rPr>
          <w:rFonts w:ascii="Times New Roman" w:eastAsia="標楷體" w:hAnsi="Times New Roman" w:cs="Times New Roman" w:hint="eastAsia"/>
        </w:rPr>
        <w:t xml:space="preserve">targeting </w:t>
      </w:r>
      <w:r w:rsidRPr="00B33739">
        <w:rPr>
          <w:rFonts w:ascii="Times New Roman" w:eastAsia="標楷體" w:hAnsi="Times New Roman" w:cs="Times New Roman"/>
        </w:rPr>
        <w:t>albacore tuna.</w:t>
      </w:r>
    </w:p>
    <w:p w14:paraId="413C82DD" w14:textId="77777777" w:rsidR="00173944" w:rsidRPr="00B33739" w:rsidRDefault="00173944" w:rsidP="00EE57F8">
      <w:pPr>
        <w:pStyle w:val="a4"/>
        <w:numPr>
          <w:ilvl w:val="0"/>
          <w:numId w:val="5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Small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w:t>
      </w:r>
    </w:p>
    <w:p w14:paraId="49753725" w14:textId="77777777" w:rsidR="00173944" w:rsidRPr="00B33739" w:rsidRDefault="00173944" w:rsidP="00EE57F8">
      <w:pPr>
        <w:pStyle w:val="a4"/>
        <w:numPr>
          <w:ilvl w:val="0"/>
          <w:numId w:val="54"/>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Frozen yellowfin tuna group: a fishing vessel</w:t>
      </w:r>
      <w:r w:rsidRPr="00B33739">
        <w:rPr>
          <w:rFonts w:ascii="Times New Roman" w:eastAsia="標楷體" w:hAnsi="Times New Roman" w:cs="Times New Roman" w:hint="eastAsia"/>
        </w:rPr>
        <w:t xml:space="preserve"> is </w:t>
      </w:r>
      <w:r w:rsidRPr="00B33739">
        <w:rPr>
          <w:rFonts w:ascii="Times New Roman" w:eastAsia="標楷體" w:hAnsi="Times New Roman" w:cs="Times New Roman"/>
        </w:rPr>
        <w:t xml:space="preserve">equipped with freezing </w:t>
      </w:r>
      <w:r w:rsidRPr="00B33739">
        <w:rPr>
          <w:rFonts w:ascii="Times New Roman" w:eastAsia="標楷體" w:hAnsi="Times New Roman" w:cs="Times New Roman" w:hint="eastAsia"/>
        </w:rPr>
        <w:t>facilities and</w:t>
      </w:r>
      <w:r w:rsidRPr="00B33739">
        <w:rPr>
          <w:rFonts w:ascii="Times New Roman" w:eastAsia="標楷體" w:hAnsi="Times New Roman" w:cs="Times New Roman"/>
        </w:rPr>
        <w:t xml:space="preserve"> has more individual vessel quota of bigeye tuna than a fishing </w:t>
      </w:r>
      <w:r w:rsidRPr="00B33739">
        <w:rPr>
          <w:rFonts w:ascii="Times New Roman" w:eastAsia="標楷體" w:hAnsi="Times New Roman" w:cs="Times New Roman"/>
        </w:rPr>
        <w:lastRenderedPageBreak/>
        <w:t>vessel of the general group.</w:t>
      </w:r>
    </w:p>
    <w:p w14:paraId="30D15EA2" w14:textId="77777777" w:rsidR="00173944" w:rsidRPr="00B33739" w:rsidRDefault="00173944" w:rsidP="00EE57F8">
      <w:pPr>
        <w:pStyle w:val="a4"/>
        <w:numPr>
          <w:ilvl w:val="0"/>
          <w:numId w:val="54"/>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General group: no specific target species.</w:t>
      </w:r>
    </w:p>
    <w:p w14:paraId="6B283EAC"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01F933D1"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Fishing areas in the Indian Ocean for large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 xml:space="preserve"> are divided as follows:</w:t>
      </w:r>
    </w:p>
    <w:p w14:paraId="5045789F" w14:textId="77777777" w:rsidR="00173944" w:rsidRPr="00B33739" w:rsidRDefault="00173944" w:rsidP="00EE57F8">
      <w:pPr>
        <w:pStyle w:val="a4"/>
        <w:numPr>
          <w:ilvl w:val="0"/>
          <w:numId w:val="5"/>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kern w:val="0"/>
        </w:rPr>
      </w:pPr>
      <w:r w:rsidRPr="00B33739">
        <w:rPr>
          <w:rFonts w:ascii="Times New Roman" w:eastAsia="標楷體" w:hAnsi="Times New Roman" w:cs="Times New Roman"/>
        </w:rPr>
        <w:t>Bigeye tuna fishing area: the Indian Ocean north of 30</w:t>
      </w:r>
      <w:r w:rsidRPr="00B33739">
        <w:rPr>
          <w:rFonts w:ascii="Times New Roman" w:eastAsia="標楷體" w:hAnsi="Times New Roman" w:cs="Times New Roman"/>
          <w:kern w:val="0"/>
        </w:rPr>
        <w:t xml:space="preserve">°S, excluding the </w:t>
      </w:r>
      <w:proofErr w:type="gramStart"/>
      <w:r w:rsidRPr="00B33739">
        <w:rPr>
          <w:rFonts w:ascii="Times New Roman" w:eastAsia="標楷體" w:hAnsi="Times New Roman" w:cs="Times New Roman"/>
          <w:kern w:val="0"/>
        </w:rPr>
        <w:t>high risk</w:t>
      </w:r>
      <w:proofErr w:type="gramEnd"/>
      <w:r w:rsidRPr="00B33739">
        <w:rPr>
          <w:rFonts w:ascii="Times New Roman" w:eastAsia="標楷體" w:hAnsi="Times New Roman" w:cs="Times New Roman"/>
          <w:kern w:val="0"/>
        </w:rPr>
        <w:t xml:space="preserve"> area of piracy which is bounded by the following lines: from the east coast of Kenya due east along the 4°S to its intersection with 44°E; thence due northeast to the intersection between the equator and the 49°E; thence to the intersection between the 15°N and the 61°E; thence due west along the 15°N to the west off the east coast of Yemen. The area is as shown in Appendix 2. </w:t>
      </w:r>
    </w:p>
    <w:p w14:paraId="14313F3D" w14:textId="77777777" w:rsidR="00173944" w:rsidRPr="00B33739" w:rsidRDefault="00173944" w:rsidP="00EE57F8">
      <w:pPr>
        <w:pStyle w:val="a4"/>
        <w:numPr>
          <w:ilvl w:val="0"/>
          <w:numId w:val="5"/>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Oil</w:t>
      </w:r>
      <w:r w:rsidRPr="00B33739">
        <w:rPr>
          <w:rFonts w:ascii="Times New Roman" w:eastAsia="標楷體" w:hAnsi="Times New Roman" w:cs="Times New Roman" w:hint="eastAsia"/>
          <w:kern w:val="0"/>
        </w:rPr>
        <w:t xml:space="preserve"> </w:t>
      </w:r>
      <w:r w:rsidRPr="00B33739">
        <w:rPr>
          <w:rFonts w:ascii="Times New Roman" w:eastAsia="標楷體" w:hAnsi="Times New Roman" w:cs="Times New Roman"/>
          <w:kern w:val="0"/>
        </w:rPr>
        <w:t>fish fishing area: the Indian Ocean south of 30°S and west of 65°E. The area is as shown in Appendix 3.</w:t>
      </w:r>
    </w:p>
    <w:p w14:paraId="4053B89D" w14:textId="77777777" w:rsidR="00173944" w:rsidRPr="00B33739" w:rsidRDefault="00173944" w:rsidP="00EE57F8">
      <w:pPr>
        <w:pStyle w:val="a4"/>
        <w:numPr>
          <w:ilvl w:val="0"/>
          <w:numId w:val="5"/>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Albacore tuna fishing area: the Indian Ocean west of 75°E and south of 15°S; and east of 75°E and south of 10°S. The area is as shown in Appendix 4.</w:t>
      </w:r>
    </w:p>
    <w:p w14:paraId="66DE3460"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kern w:val="0"/>
        </w:rPr>
      </w:pPr>
    </w:p>
    <w:p w14:paraId="758C42CE"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kern w:val="0"/>
        </w:rPr>
      </w:pPr>
      <w:r w:rsidRPr="00B33739">
        <w:rPr>
          <w:rFonts w:ascii="Times New Roman" w:eastAsia="標楷體" w:hAnsi="Times New Roman" w:cs="Times New Roman"/>
        </w:rPr>
        <w:t xml:space="preserve">The fishing area in the Indian Ocean for small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 xml:space="preserve"> is the Indian Ocean except for the</w:t>
      </w:r>
      <w:r w:rsidRPr="00B33739">
        <w:rPr>
          <w:rFonts w:ascii="Times New Roman" w:eastAsia="標楷體" w:hAnsi="Times New Roman" w:cs="Times New Roman"/>
          <w:kern w:val="0"/>
        </w:rPr>
        <w:t xml:space="preserve"> </w:t>
      </w:r>
      <w:proofErr w:type="gramStart"/>
      <w:r w:rsidRPr="00B33739">
        <w:rPr>
          <w:rFonts w:ascii="Times New Roman" w:eastAsia="標楷體" w:hAnsi="Times New Roman" w:cs="Times New Roman"/>
          <w:kern w:val="0"/>
        </w:rPr>
        <w:t>high risk</w:t>
      </w:r>
      <w:proofErr w:type="gramEnd"/>
      <w:r w:rsidRPr="00B33739">
        <w:rPr>
          <w:rFonts w:ascii="Times New Roman" w:eastAsia="標楷體" w:hAnsi="Times New Roman" w:cs="Times New Roman"/>
          <w:kern w:val="0"/>
        </w:rPr>
        <w:t xml:space="preserve"> area of piracy. The area is as shown in Appendix 5.</w:t>
      </w:r>
    </w:p>
    <w:p w14:paraId="20EBC350"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kern w:val="0"/>
        </w:rPr>
      </w:pPr>
    </w:p>
    <w:p w14:paraId="0FB08BE3"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Any small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 shall not fish in the area south of 28°S and east of 65°E from April to September every year.</w:t>
      </w:r>
    </w:p>
    <w:p w14:paraId="02F3434F"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969D7E2"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kern w:val="0"/>
        </w:rPr>
      </w:pPr>
      <w:r w:rsidRPr="00B33739">
        <w:rPr>
          <w:rFonts w:ascii="Times New Roman" w:eastAsia="標楷體" w:hAnsi="Times New Roman" w:cs="Times New Roman"/>
        </w:rPr>
        <w:t>Tuna longline fishing vessels shall fish only within the fishing area(s) permitted by the competent authority.</w:t>
      </w:r>
    </w:p>
    <w:p w14:paraId="7C8BDD0E"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1CAC5EC5" w14:textId="77777777" w:rsidR="00173944" w:rsidRPr="00B33739" w:rsidRDefault="00173944" w:rsidP="00173944">
      <w:pPr>
        <w:tabs>
          <w:tab w:val="left" w:pos="1426"/>
        </w:tabs>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5</w:t>
      </w:r>
    </w:p>
    <w:p w14:paraId="1BBC68A3" w14:textId="77777777" w:rsidR="00173944" w:rsidRPr="00B33739" w:rsidRDefault="00173944" w:rsidP="00173944">
      <w:pPr>
        <w:tabs>
          <w:tab w:val="left" w:pos="1426"/>
        </w:tabs>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(Deleted) </w:t>
      </w:r>
    </w:p>
    <w:p w14:paraId="5D31BDFD"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2606EA1E" w14:textId="05F9DA20"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6</w:t>
      </w:r>
    </w:p>
    <w:p w14:paraId="72503D83"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Limits on the number of tuna longline fishing vessels fishing in the Indian Ocean are as follows:</w:t>
      </w:r>
    </w:p>
    <w:p w14:paraId="0B54C8C6" w14:textId="77777777" w:rsidR="00173944" w:rsidRPr="00B33739" w:rsidRDefault="00173944" w:rsidP="00EE57F8">
      <w:pPr>
        <w:pStyle w:val="a4"/>
        <w:numPr>
          <w:ilvl w:val="0"/>
          <w:numId w:val="8"/>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large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w:t>
      </w:r>
    </w:p>
    <w:p w14:paraId="4EA702E9" w14:textId="77777777" w:rsidR="00173944" w:rsidRPr="00B33739" w:rsidRDefault="00173944" w:rsidP="00EE57F8">
      <w:pPr>
        <w:pStyle w:val="a4"/>
        <w:numPr>
          <w:ilvl w:val="0"/>
          <w:numId w:val="6"/>
        </w:numPr>
        <w:tabs>
          <w:tab w:val="left" w:pos="1202"/>
        </w:tabs>
        <w:kinsoku w:val="0"/>
        <w:overflowPunct w:val="0"/>
        <w:autoSpaceDE w:val="0"/>
        <w:autoSpaceDN w:val="0"/>
        <w:adjustRightInd w:val="0"/>
        <w:spacing w:line="240" w:lineRule="atLeast"/>
        <w:ind w:leftChars="0" w:left="1237" w:hanging="851"/>
        <w:contextualSpacing/>
        <w:jc w:val="both"/>
        <w:rPr>
          <w:rFonts w:ascii="Times New Roman" w:eastAsia="標楷體" w:hAnsi="Times New Roman" w:cs="Times New Roman"/>
        </w:rPr>
      </w:pPr>
      <w:r w:rsidRPr="00B33739">
        <w:rPr>
          <w:rFonts w:ascii="Times New Roman" w:eastAsia="標楷體" w:hAnsi="Times New Roman" w:cs="Times New Roman"/>
        </w:rPr>
        <w:t>Bigeye tuna group: the number of fishing vessels is limited to 153.</w:t>
      </w:r>
    </w:p>
    <w:p w14:paraId="78277A36" w14:textId="77777777" w:rsidR="00173944" w:rsidRPr="00B33739" w:rsidRDefault="00173944" w:rsidP="00EE57F8">
      <w:pPr>
        <w:pStyle w:val="a4"/>
        <w:numPr>
          <w:ilvl w:val="0"/>
          <w:numId w:val="6"/>
        </w:numPr>
        <w:tabs>
          <w:tab w:val="left" w:pos="1202"/>
        </w:tabs>
        <w:kinsoku w:val="0"/>
        <w:overflowPunct w:val="0"/>
        <w:autoSpaceDE w:val="0"/>
        <w:autoSpaceDN w:val="0"/>
        <w:adjustRightInd w:val="0"/>
        <w:spacing w:line="240" w:lineRule="atLeast"/>
        <w:ind w:leftChars="0" w:left="1237" w:hanging="851"/>
        <w:contextualSpacing/>
        <w:jc w:val="both"/>
        <w:rPr>
          <w:rFonts w:ascii="Times New Roman" w:eastAsia="標楷體" w:hAnsi="Times New Roman" w:cs="Times New Roman"/>
        </w:rPr>
      </w:pPr>
      <w:r w:rsidRPr="00B33739">
        <w:rPr>
          <w:rFonts w:ascii="Times New Roman" w:eastAsia="標楷體" w:hAnsi="Times New Roman" w:cs="Times New Roman"/>
        </w:rPr>
        <w:t xml:space="preserve">Albacore tuna group: the number of fishing vessels is limited to 37. </w:t>
      </w:r>
    </w:p>
    <w:p w14:paraId="1D885418" w14:textId="77777777" w:rsidR="00173944" w:rsidRPr="00B33739" w:rsidRDefault="00173944" w:rsidP="00EE57F8">
      <w:pPr>
        <w:pStyle w:val="a4"/>
        <w:numPr>
          <w:ilvl w:val="0"/>
          <w:numId w:val="8"/>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small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w:t>
      </w:r>
    </w:p>
    <w:p w14:paraId="120ED48B" w14:textId="77777777" w:rsidR="00173944" w:rsidRPr="00B33739" w:rsidRDefault="00173944" w:rsidP="00EE57F8">
      <w:pPr>
        <w:pStyle w:val="a4"/>
        <w:numPr>
          <w:ilvl w:val="0"/>
          <w:numId w:val="7"/>
        </w:numPr>
        <w:tabs>
          <w:tab w:val="left" w:pos="1202"/>
        </w:tabs>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Frozen yellowfin tuna group: the number is limited to 50.</w:t>
      </w:r>
    </w:p>
    <w:p w14:paraId="5DFC9855" w14:textId="77777777" w:rsidR="00173944" w:rsidRPr="00B33739" w:rsidRDefault="00173944" w:rsidP="00EE57F8">
      <w:pPr>
        <w:pStyle w:val="a4"/>
        <w:numPr>
          <w:ilvl w:val="0"/>
          <w:numId w:val="7"/>
        </w:numPr>
        <w:tabs>
          <w:tab w:val="left" w:pos="1202"/>
        </w:tabs>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General group: the number is limited to 350. </w:t>
      </w:r>
    </w:p>
    <w:p w14:paraId="6D4DF17B"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3E6CEBCA" w14:textId="58526DDF"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Ar</w:t>
      </w:r>
      <w:r w:rsidRPr="00B33739">
        <w:rPr>
          <w:rFonts w:ascii="Times New Roman" w:eastAsia="標楷體" w:hAnsi="Times New Roman" w:cs="Times New Roman"/>
        </w:rPr>
        <w:t>ticle 6-1</w:t>
      </w:r>
    </w:p>
    <w:p w14:paraId="739E8856"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lastRenderedPageBreak/>
        <w:t>A</w:t>
      </w:r>
      <w:r w:rsidRPr="00B33739">
        <w:rPr>
          <w:rFonts w:ascii="Times New Roman" w:eastAsia="標楷體" w:hAnsi="Times New Roman" w:cs="Times New Roman"/>
        </w:rPr>
        <w:t xml:space="preserve">ny tuna longline fishing vessel shall not stay at sea for more than ten consecutive months. The duration may be extended for two months with the consent of the competent authority, provided that there is a cause of force majeure or insufficient berths in port that leads to </w:t>
      </w:r>
      <w:r w:rsidRPr="00B33739">
        <w:rPr>
          <w:rFonts w:ascii="Times New Roman" w:eastAsia="標楷體" w:hAnsi="Times New Roman" w:cs="Times New Roman" w:hint="eastAsia"/>
        </w:rPr>
        <w:t>f</w:t>
      </w:r>
      <w:r w:rsidRPr="00B33739">
        <w:rPr>
          <w:rFonts w:ascii="Times New Roman" w:eastAsia="標楷體" w:hAnsi="Times New Roman" w:cs="Times New Roman"/>
        </w:rPr>
        <w:t xml:space="preserve">ailing to enter port within the required timeframe. Such extension shall be permitted for one time only.  </w:t>
      </w:r>
    </w:p>
    <w:p w14:paraId="111E93F2" w14:textId="6235E3FB"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  </w:t>
      </w:r>
    </w:p>
    <w:p w14:paraId="5D1E65F5"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Chapter II Application and Issuance of the Distant Water Fisheries Permit</w:t>
      </w:r>
    </w:p>
    <w:p w14:paraId="723A46EF"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7</w:t>
      </w:r>
    </w:p>
    <w:p w14:paraId="40C04459"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Any distant water fisheries operator </w:t>
      </w:r>
      <w:r w:rsidRPr="00B33739">
        <w:rPr>
          <w:rFonts w:ascii="Times New Roman" w:eastAsia="標楷體" w:hAnsi="Times New Roman" w:cs="Times New Roman" w:hint="eastAsia"/>
        </w:rPr>
        <w:t>applying</w:t>
      </w:r>
      <w:r w:rsidRPr="00B33739">
        <w:rPr>
          <w:rFonts w:ascii="Times New Roman" w:eastAsia="標楷體" w:hAnsi="Times New Roman" w:cs="Times New Roman"/>
        </w:rPr>
        <w:t xml:space="preserve"> for distant water fisheries permit(s) for his/her fishing vessel(s) to fish in the Indian Ocean</w:t>
      </w:r>
      <w:r w:rsidRPr="00B33739">
        <w:rPr>
          <w:rFonts w:ascii="Times New Roman" w:eastAsia="標楷體" w:hAnsi="Times New Roman" w:cs="Times New Roman" w:hint="eastAsia"/>
        </w:rPr>
        <w:t xml:space="preserve"> (hereinafter referred to as the </w:t>
      </w:r>
      <w:r w:rsidRPr="00B33739">
        <w:rPr>
          <w:rFonts w:ascii="Times New Roman" w:eastAsia="標楷體" w:hAnsi="Times New Roman" w:cs="Times New Roman"/>
        </w:rPr>
        <w:t>“Indian Ocean Permit”</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in the following year shall </w:t>
      </w:r>
      <w:r w:rsidRPr="00B33739">
        <w:rPr>
          <w:rFonts w:ascii="Times New Roman" w:eastAsia="標楷體" w:hAnsi="Times New Roman" w:cs="Times New Roman" w:hint="eastAsia"/>
        </w:rPr>
        <w:t>complete</w:t>
      </w:r>
      <w:r w:rsidRPr="00B33739">
        <w:rPr>
          <w:rFonts w:ascii="Times New Roman" w:eastAsia="標楷體" w:hAnsi="Times New Roman" w:cs="Times New Roman"/>
        </w:rPr>
        <w:t xml:space="preserve"> application form</w:t>
      </w:r>
      <w:r w:rsidRPr="00B33739">
        <w:rPr>
          <w:rFonts w:ascii="Times New Roman" w:eastAsia="標楷體" w:hAnsi="Times New Roman" w:cs="Times New Roman" w:hint="eastAsia"/>
        </w:rPr>
        <w:t>(s)</w:t>
      </w:r>
      <w:r w:rsidRPr="00B33739">
        <w:rPr>
          <w:rFonts w:ascii="Times New Roman" w:eastAsia="標楷體" w:hAnsi="Times New Roman" w:cs="Times New Roman"/>
        </w:rPr>
        <w:t>, formats of which are as shown in Appendix 6 to 8, in accordance with types of fishing vessels and groups</w:t>
      </w:r>
      <w:r w:rsidRPr="00B33739">
        <w:rPr>
          <w:rFonts w:ascii="Times New Roman" w:eastAsia="標楷體" w:hAnsi="Times New Roman" w:cs="Times New Roman" w:hint="eastAsia"/>
        </w:rPr>
        <w:t xml:space="preserve">, with the enclosure of </w:t>
      </w:r>
      <w:r w:rsidRPr="00B33739">
        <w:rPr>
          <w:rFonts w:ascii="Times New Roman" w:eastAsia="標楷體" w:hAnsi="Times New Roman" w:cs="Times New Roman"/>
        </w:rPr>
        <w:t>the</w:t>
      </w:r>
      <w:r w:rsidRPr="00B33739">
        <w:rPr>
          <w:rFonts w:ascii="Times New Roman" w:eastAsia="標楷體" w:hAnsi="Times New Roman" w:cs="Times New Roman" w:hint="eastAsia"/>
        </w:rPr>
        <w:t xml:space="preserve"> following documents</w:t>
      </w:r>
      <w:r w:rsidRPr="00B33739">
        <w:rPr>
          <w:rFonts w:ascii="Times New Roman" w:eastAsia="標楷體" w:hAnsi="Times New Roman" w:cs="Times New Roman"/>
        </w:rPr>
        <w:t>:</w:t>
      </w:r>
    </w:p>
    <w:p w14:paraId="2B0AD82F" w14:textId="77777777" w:rsidR="00173944" w:rsidRPr="00B33739" w:rsidRDefault="00173944" w:rsidP="00EE57F8">
      <w:pPr>
        <w:pStyle w:val="a4"/>
        <w:numPr>
          <w:ilvl w:val="0"/>
          <w:numId w:val="9"/>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A copy of the valid fishing license</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which shall contain the International Maritime Organization (IMO) ship identification number.</w:t>
      </w:r>
    </w:p>
    <w:p w14:paraId="5A145259" w14:textId="77777777" w:rsidR="00173944" w:rsidRPr="00B33739" w:rsidRDefault="00173944" w:rsidP="00EE57F8">
      <w:pPr>
        <w:pStyle w:val="a4"/>
        <w:numPr>
          <w:ilvl w:val="0"/>
          <w:numId w:val="9"/>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The following color photographs of the fishing vessel</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no older than three years and the electronic files thereof. The photographs shall clearly and legibly display the Chinese and English vessel name and international radio call sign (IRCS); and be of a size of 6 by 8 inches:</w:t>
      </w:r>
    </w:p>
    <w:p w14:paraId="58A800EA" w14:textId="77777777" w:rsidR="00173944" w:rsidRPr="00B33739" w:rsidRDefault="00173944" w:rsidP="00EE57F8">
      <w:pPr>
        <w:pStyle w:val="a4"/>
        <w:numPr>
          <w:ilvl w:val="0"/>
          <w:numId w:val="37"/>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Two photos that each of which shows the complete length and structural characteristics of the starboard side and portside of the vessel; and</w:t>
      </w:r>
    </w:p>
    <w:p w14:paraId="4037F004" w14:textId="77777777" w:rsidR="00173944" w:rsidRPr="00B33739" w:rsidRDefault="00173944" w:rsidP="00EE57F8">
      <w:pPr>
        <w:pStyle w:val="a4"/>
        <w:numPr>
          <w:ilvl w:val="0"/>
          <w:numId w:val="37"/>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 xml:space="preserve">Two photos that are taken form bow to stern and stern to bow. </w:t>
      </w:r>
    </w:p>
    <w:p w14:paraId="3CFFAF95" w14:textId="77777777" w:rsidR="00173944" w:rsidRPr="00B33739" w:rsidRDefault="00173944" w:rsidP="00EE57F8">
      <w:pPr>
        <w:pStyle w:val="a4"/>
        <w:numPr>
          <w:ilvl w:val="0"/>
          <w:numId w:val="9"/>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document certified by the commissioned professional institution that the automatic location communicator (ALC) on board the fishing vessel</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can regularly and normally transmit vessel positions.</w:t>
      </w:r>
    </w:p>
    <w:p w14:paraId="37FFB0B6" w14:textId="77777777" w:rsidR="00173944" w:rsidRPr="00B33739" w:rsidRDefault="00173944" w:rsidP="00EE57F8">
      <w:pPr>
        <w:pStyle w:val="a4"/>
        <w:numPr>
          <w:ilvl w:val="0"/>
          <w:numId w:val="9"/>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document certified by the commissioned professional institution that the electronic logbook (E-logbook) system on board the fishing vessel</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can normally transmit catch data.</w:t>
      </w:r>
    </w:p>
    <w:p w14:paraId="672AF7D4" w14:textId="77777777" w:rsidR="00173944" w:rsidRPr="00B33739" w:rsidRDefault="00173944" w:rsidP="00EE57F8">
      <w:pPr>
        <w:pStyle w:val="a4"/>
        <w:numPr>
          <w:ilvl w:val="0"/>
          <w:numId w:val="9"/>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document proving the last port entry or departure of the fishing vessel</w:t>
      </w:r>
      <w:r w:rsidRPr="00B33739">
        <w:rPr>
          <w:rFonts w:ascii="Times New Roman" w:eastAsia="標楷體" w:hAnsi="Times New Roman" w:cs="Times New Roman" w:hint="eastAsia"/>
        </w:rPr>
        <w:t>(s)</w:t>
      </w:r>
      <w:r w:rsidRPr="00B33739">
        <w:rPr>
          <w:rFonts w:ascii="Times New Roman" w:eastAsia="標楷體" w:hAnsi="Times New Roman" w:cs="Times New Roman"/>
        </w:rPr>
        <w:t>.</w:t>
      </w:r>
    </w:p>
    <w:p w14:paraId="76726551" w14:textId="77777777" w:rsidR="00173944" w:rsidRPr="00B33739" w:rsidRDefault="00173944" w:rsidP="00EE57F8">
      <w:pPr>
        <w:pStyle w:val="a4"/>
        <w:numPr>
          <w:ilvl w:val="0"/>
          <w:numId w:val="9"/>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A document proving enrollment in the wage arrears payment mechanism, or a wage-payment guarantee letter issued by a financial institution and within the validity period.</w:t>
      </w:r>
    </w:p>
    <w:p w14:paraId="7B6E122B"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8BBE3C5"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8</w:t>
      </w:r>
    </w:p>
    <w:p w14:paraId="6B1DE8FC"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Any fishing vessel that applies for </w:t>
      </w:r>
      <w:r w:rsidRPr="00B33739">
        <w:rPr>
          <w:rFonts w:ascii="Times New Roman" w:eastAsia="標楷體" w:hAnsi="Times New Roman" w:cs="Times New Roman" w:hint="eastAsia"/>
        </w:rPr>
        <w:t>an Indian Ocean Permit</w:t>
      </w:r>
      <w:r w:rsidRPr="00B33739">
        <w:rPr>
          <w:rFonts w:ascii="Times New Roman" w:eastAsia="標楷體" w:hAnsi="Times New Roman" w:cs="Times New Roman"/>
        </w:rPr>
        <w:t xml:space="preserve"> for the following year shall meet Article 6-1 and the following conditions:</w:t>
      </w:r>
    </w:p>
    <w:p w14:paraId="75800561" w14:textId="77777777" w:rsidR="00173944" w:rsidRPr="00B33739" w:rsidRDefault="00173944" w:rsidP="00EE57F8">
      <w:pPr>
        <w:pStyle w:val="a4"/>
        <w:numPr>
          <w:ilvl w:val="0"/>
          <w:numId w:val="39"/>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Large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w:t>
      </w:r>
    </w:p>
    <w:p w14:paraId="4B5B4190" w14:textId="77777777" w:rsidR="00173944" w:rsidRPr="00B33739" w:rsidRDefault="00173944" w:rsidP="00EE57F8">
      <w:pPr>
        <w:pStyle w:val="a4"/>
        <w:numPr>
          <w:ilvl w:val="0"/>
          <w:numId w:val="40"/>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For bigeye tuna group:</w:t>
      </w:r>
    </w:p>
    <w:p w14:paraId="06EF1DBD" w14:textId="77777777" w:rsidR="00173944" w:rsidRPr="00B33739" w:rsidRDefault="00173944" w:rsidP="00EE57F8">
      <w:pPr>
        <w:pStyle w:val="a4"/>
        <w:numPr>
          <w:ilvl w:val="0"/>
          <w:numId w:val="4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lastRenderedPageBreak/>
        <w:t>It has obtained from the competent authority a bigeye tuna group permit for the current year.</w:t>
      </w:r>
    </w:p>
    <w:p w14:paraId="1E5488C5" w14:textId="77777777" w:rsidR="00173944" w:rsidRPr="00B33739" w:rsidRDefault="00173944" w:rsidP="00EE57F8">
      <w:pPr>
        <w:pStyle w:val="a4"/>
        <w:numPr>
          <w:ilvl w:val="0"/>
          <w:numId w:val="4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It is a newly built fishing vessel which has received the replacement qualification </w:t>
      </w:r>
      <w:r w:rsidRPr="00B33739">
        <w:rPr>
          <w:rFonts w:ascii="Times New Roman" w:eastAsia="標楷體" w:hAnsi="Times New Roman" w:cs="Times New Roman" w:hint="eastAsia"/>
        </w:rPr>
        <w:t>from</w:t>
      </w:r>
      <w:r w:rsidRPr="00B33739">
        <w:rPr>
          <w:rFonts w:ascii="Times New Roman" w:eastAsia="標楷體" w:hAnsi="Times New Roman" w:cs="Times New Roman"/>
        </w:rPr>
        <w:t xml:space="preserve"> a </w:t>
      </w:r>
      <w:r w:rsidRPr="00B33739">
        <w:rPr>
          <w:rFonts w:ascii="Times New Roman" w:eastAsia="標楷體" w:hAnsi="Times New Roman" w:cs="Times New Roman" w:hint="eastAsia"/>
        </w:rPr>
        <w:t xml:space="preserve">loss </w:t>
      </w:r>
      <w:r w:rsidRPr="00B33739">
        <w:rPr>
          <w:rFonts w:ascii="Times New Roman" w:eastAsia="標楷體" w:hAnsi="Times New Roman" w:cs="Times New Roman"/>
        </w:rPr>
        <w:t xml:space="preserve">fishing vessel </w:t>
      </w:r>
      <w:r w:rsidRPr="00B33739">
        <w:rPr>
          <w:rFonts w:ascii="Times New Roman" w:eastAsia="標楷體" w:hAnsi="Times New Roman" w:cs="Times New Roman" w:hint="eastAsia"/>
        </w:rPr>
        <w:t>belonging to</w:t>
      </w:r>
      <w:r w:rsidRPr="00B33739">
        <w:rPr>
          <w:rFonts w:ascii="Times New Roman" w:eastAsia="標楷體" w:hAnsi="Times New Roman" w:cs="Times New Roman"/>
        </w:rPr>
        <w:t xml:space="preserve"> the bigeye tuna group or the bigeye tuna group concurrently conducting part-time fishing for albacore or yellowfin tuna.</w:t>
      </w:r>
    </w:p>
    <w:p w14:paraId="2C0FAE62" w14:textId="77777777" w:rsidR="00173944" w:rsidRPr="00B33739" w:rsidRDefault="00173944" w:rsidP="00EE57F8">
      <w:pPr>
        <w:pStyle w:val="a4"/>
        <w:numPr>
          <w:ilvl w:val="0"/>
          <w:numId w:val="40"/>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For albacore tuna group:</w:t>
      </w:r>
    </w:p>
    <w:p w14:paraId="70A19DA5" w14:textId="77777777" w:rsidR="00173944" w:rsidRPr="00B33739" w:rsidRDefault="00173944" w:rsidP="00EE57F8">
      <w:pPr>
        <w:pStyle w:val="a4"/>
        <w:numPr>
          <w:ilvl w:val="0"/>
          <w:numId w:val="4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It has obtained from the competent authority a</w:t>
      </w:r>
      <w:r w:rsidRPr="00B33739">
        <w:rPr>
          <w:rFonts w:ascii="Times New Roman" w:eastAsia="標楷體" w:hAnsi="Times New Roman" w:cs="Times New Roman" w:hint="eastAsia"/>
        </w:rPr>
        <w:t>n</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albacore</w:t>
      </w:r>
      <w:r w:rsidRPr="00B33739">
        <w:rPr>
          <w:rFonts w:ascii="Times New Roman" w:eastAsia="標楷體" w:hAnsi="Times New Roman" w:cs="Times New Roman"/>
        </w:rPr>
        <w:t xml:space="preserve"> tuna group permit for the current year.</w:t>
      </w:r>
    </w:p>
    <w:p w14:paraId="0329BE0D" w14:textId="77777777" w:rsidR="00173944" w:rsidRPr="00B33739" w:rsidRDefault="00173944" w:rsidP="00EE57F8">
      <w:pPr>
        <w:pStyle w:val="a4"/>
        <w:numPr>
          <w:ilvl w:val="0"/>
          <w:numId w:val="4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It is a newly built fishing vessel which has received the replacement qualification </w:t>
      </w:r>
      <w:r w:rsidRPr="00B33739">
        <w:rPr>
          <w:rFonts w:ascii="Times New Roman" w:eastAsia="標楷體" w:hAnsi="Times New Roman" w:cs="Times New Roman" w:hint="eastAsia"/>
        </w:rPr>
        <w:t>from</w:t>
      </w:r>
      <w:r w:rsidRPr="00B33739">
        <w:rPr>
          <w:rFonts w:ascii="Times New Roman" w:eastAsia="標楷體" w:hAnsi="Times New Roman" w:cs="Times New Roman"/>
        </w:rPr>
        <w:t xml:space="preserve"> a </w:t>
      </w:r>
      <w:r w:rsidRPr="00B33739">
        <w:rPr>
          <w:rFonts w:ascii="Times New Roman" w:eastAsia="標楷體" w:hAnsi="Times New Roman" w:cs="Times New Roman" w:hint="eastAsia"/>
        </w:rPr>
        <w:t xml:space="preserve">loss </w:t>
      </w:r>
      <w:r w:rsidRPr="00B33739">
        <w:rPr>
          <w:rFonts w:ascii="Times New Roman" w:eastAsia="標楷體" w:hAnsi="Times New Roman" w:cs="Times New Roman"/>
        </w:rPr>
        <w:t xml:space="preserve">fishing vessel </w:t>
      </w:r>
      <w:r w:rsidRPr="00B33739">
        <w:rPr>
          <w:rFonts w:ascii="Times New Roman" w:eastAsia="標楷體" w:hAnsi="Times New Roman" w:cs="Times New Roman" w:hint="eastAsia"/>
        </w:rPr>
        <w:t>belonging to</w:t>
      </w:r>
      <w:r w:rsidRPr="00B33739">
        <w:rPr>
          <w:rFonts w:ascii="Times New Roman" w:eastAsia="標楷體" w:hAnsi="Times New Roman" w:cs="Times New Roman"/>
        </w:rPr>
        <w:t xml:space="preserve"> the albacore tuna group.</w:t>
      </w:r>
    </w:p>
    <w:p w14:paraId="736CBCFB" w14:textId="77777777" w:rsidR="00173944" w:rsidRPr="00B33739" w:rsidRDefault="00173944" w:rsidP="00EE57F8">
      <w:pPr>
        <w:pStyle w:val="a4"/>
        <w:numPr>
          <w:ilvl w:val="0"/>
          <w:numId w:val="4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It </w:t>
      </w:r>
      <w:r w:rsidRPr="00B33739">
        <w:rPr>
          <w:rFonts w:ascii="Times New Roman" w:eastAsia="標楷體" w:hAnsi="Times New Roman" w:cs="Times New Roman" w:hint="eastAsia"/>
        </w:rPr>
        <w:t xml:space="preserve">was a fishing vessel originally authorized to operate in the Indian Ocean with a longline fishery fishing </w:t>
      </w:r>
      <w:r w:rsidRPr="00B33739">
        <w:rPr>
          <w:rFonts w:ascii="Times New Roman" w:eastAsia="標楷體" w:hAnsi="Times New Roman" w:cs="Times New Roman"/>
        </w:rPr>
        <w:t>license</w:t>
      </w:r>
      <w:r w:rsidRPr="00B33739">
        <w:rPr>
          <w:rFonts w:ascii="Times New Roman" w:eastAsia="標楷體" w:hAnsi="Times New Roman" w:cs="Times New Roman" w:hint="eastAsia"/>
        </w:rPr>
        <w:t xml:space="preserve"> and approved to operate non-tuna longline fishery under fisheries cooperation with any foreign country.</w:t>
      </w:r>
    </w:p>
    <w:p w14:paraId="2D9AD53C" w14:textId="77777777" w:rsidR="00173944" w:rsidRPr="00B33739" w:rsidRDefault="00173944" w:rsidP="00EE57F8">
      <w:pPr>
        <w:pStyle w:val="a4"/>
        <w:numPr>
          <w:ilvl w:val="0"/>
          <w:numId w:val="39"/>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Small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w:t>
      </w:r>
    </w:p>
    <w:p w14:paraId="27F32681" w14:textId="77777777" w:rsidR="00173944" w:rsidRPr="00B33739" w:rsidRDefault="00173944" w:rsidP="00EE57F8">
      <w:pPr>
        <w:pStyle w:val="a4"/>
        <w:numPr>
          <w:ilvl w:val="0"/>
          <w:numId w:val="43"/>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For frozen yellowfin tuna group:</w:t>
      </w:r>
    </w:p>
    <w:p w14:paraId="3618F62F" w14:textId="77777777" w:rsidR="00173944" w:rsidRPr="00B33739" w:rsidRDefault="00173944" w:rsidP="00EE57F8">
      <w:pPr>
        <w:pStyle w:val="a4"/>
        <w:numPr>
          <w:ilvl w:val="0"/>
          <w:numId w:val="44"/>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It has obtained from the competent authority </w:t>
      </w:r>
      <w:proofErr w:type="gramStart"/>
      <w:r w:rsidRPr="00B33739">
        <w:rPr>
          <w:rFonts w:ascii="Times New Roman" w:eastAsia="標楷體" w:hAnsi="Times New Roman" w:cs="Times New Roman"/>
        </w:rPr>
        <w:t>a</w:t>
      </w:r>
      <w:r w:rsidRPr="00B33739">
        <w:rPr>
          <w:rFonts w:ascii="Times New Roman" w:eastAsia="標楷體" w:hAnsi="Times New Roman" w:cs="Times New Roman" w:hint="eastAsia"/>
        </w:rPr>
        <w:t>n</w:t>
      </w:r>
      <w:proofErr w:type="gramEnd"/>
      <w:r w:rsidRPr="00B33739">
        <w:rPr>
          <w:rFonts w:ascii="Times New Roman" w:eastAsia="標楷體" w:hAnsi="Times New Roman" w:cs="Times New Roman" w:hint="eastAsia"/>
        </w:rPr>
        <w:t xml:space="preserve"> frozen yellowfin</w:t>
      </w:r>
      <w:r w:rsidRPr="00B33739">
        <w:rPr>
          <w:rFonts w:ascii="Times New Roman" w:eastAsia="標楷體" w:hAnsi="Times New Roman" w:cs="Times New Roman"/>
        </w:rPr>
        <w:t xml:space="preserve"> tuna group permit for the current year.</w:t>
      </w:r>
    </w:p>
    <w:p w14:paraId="76A94250" w14:textId="77777777" w:rsidR="00173944" w:rsidRPr="00B33739" w:rsidRDefault="00173944" w:rsidP="00EE57F8">
      <w:pPr>
        <w:pStyle w:val="a4"/>
        <w:numPr>
          <w:ilvl w:val="0"/>
          <w:numId w:val="44"/>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It is a newly built fishing vessel which has received the replacement qualification </w:t>
      </w:r>
      <w:r w:rsidRPr="00B33739">
        <w:rPr>
          <w:rFonts w:ascii="Times New Roman" w:eastAsia="標楷體" w:hAnsi="Times New Roman" w:cs="Times New Roman" w:hint="eastAsia"/>
        </w:rPr>
        <w:t>from</w:t>
      </w:r>
      <w:r w:rsidRPr="00B33739">
        <w:rPr>
          <w:rFonts w:ascii="Times New Roman" w:eastAsia="標楷體" w:hAnsi="Times New Roman" w:cs="Times New Roman"/>
        </w:rPr>
        <w:t xml:space="preserve"> a</w:t>
      </w:r>
      <w:r w:rsidRPr="00B33739">
        <w:rPr>
          <w:rFonts w:ascii="Times New Roman" w:eastAsia="標楷體" w:hAnsi="Times New Roman" w:cs="Times New Roman" w:hint="eastAsia"/>
        </w:rPr>
        <w:t xml:space="preserve"> loss</w:t>
      </w:r>
      <w:r w:rsidRPr="00B33739">
        <w:rPr>
          <w:rFonts w:ascii="Times New Roman" w:eastAsia="標楷體" w:hAnsi="Times New Roman" w:cs="Times New Roman"/>
        </w:rPr>
        <w:t xml:space="preserve"> fishing vessel </w:t>
      </w:r>
      <w:r w:rsidRPr="00B33739">
        <w:rPr>
          <w:rFonts w:ascii="Times New Roman" w:eastAsia="標楷體" w:hAnsi="Times New Roman" w:cs="Times New Roman" w:hint="eastAsia"/>
        </w:rPr>
        <w:t>belonging to</w:t>
      </w:r>
      <w:r w:rsidRPr="00B33739">
        <w:rPr>
          <w:rFonts w:ascii="Times New Roman" w:eastAsia="標楷體" w:hAnsi="Times New Roman" w:cs="Times New Roman"/>
        </w:rPr>
        <w:t xml:space="preserve"> the frozen yellowfin tuna group.</w:t>
      </w:r>
    </w:p>
    <w:p w14:paraId="5661DDB7" w14:textId="77777777" w:rsidR="00173944" w:rsidRPr="00B33739" w:rsidRDefault="00173944" w:rsidP="00EE57F8">
      <w:pPr>
        <w:pStyle w:val="a4"/>
        <w:numPr>
          <w:ilvl w:val="0"/>
          <w:numId w:val="43"/>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For general group:</w:t>
      </w:r>
    </w:p>
    <w:p w14:paraId="038389A1" w14:textId="77777777" w:rsidR="00173944" w:rsidRPr="00B33739" w:rsidRDefault="00173944" w:rsidP="00EE57F8">
      <w:pPr>
        <w:pStyle w:val="a4"/>
        <w:numPr>
          <w:ilvl w:val="0"/>
          <w:numId w:val="45"/>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It has </w:t>
      </w:r>
      <w:r w:rsidRPr="00B33739">
        <w:rPr>
          <w:rFonts w:ascii="Times New Roman" w:eastAsia="標楷體" w:hAnsi="Times New Roman" w:cs="Times New Roman" w:hint="eastAsia"/>
        </w:rPr>
        <w:t>previously</w:t>
      </w:r>
      <w:r w:rsidRPr="00B33739">
        <w:rPr>
          <w:rFonts w:ascii="Times New Roman" w:eastAsia="標楷體" w:hAnsi="Times New Roman" w:cs="Times New Roman"/>
        </w:rPr>
        <w:t xml:space="preserve"> obtained </w:t>
      </w:r>
      <w:r w:rsidRPr="00B33739">
        <w:rPr>
          <w:rFonts w:ascii="Times New Roman" w:eastAsia="標楷體" w:hAnsi="Times New Roman" w:cs="Times New Roman" w:hint="eastAsia"/>
        </w:rPr>
        <w:t>a frozen yellowfin tuna group or general group permit</w:t>
      </w:r>
      <w:r w:rsidRPr="00B33739">
        <w:rPr>
          <w:rFonts w:ascii="Times New Roman" w:eastAsia="標楷體" w:hAnsi="Times New Roman" w:cs="Times New Roman"/>
        </w:rPr>
        <w:t>.</w:t>
      </w:r>
    </w:p>
    <w:p w14:paraId="04362E92" w14:textId="77777777" w:rsidR="00173944" w:rsidRPr="00B33739" w:rsidRDefault="00173944" w:rsidP="00EE57F8">
      <w:pPr>
        <w:pStyle w:val="a4"/>
        <w:numPr>
          <w:ilvl w:val="0"/>
          <w:numId w:val="45"/>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It is a newly built fishing vessel which has received the replacement qualification </w:t>
      </w:r>
      <w:r w:rsidRPr="00B33739">
        <w:rPr>
          <w:rFonts w:ascii="Times New Roman" w:eastAsia="標楷體" w:hAnsi="Times New Roman" w:cs="Times New Roman" w:hint="eastAsia"/>
        </w:rPr>
        <w:t>from</w:t>
      </w:r>
      <w:r w:rsidRPr="00B33739">
        <w:rPr>
          <w:rFonts w:ascii="Times New Roman" w:eastAsia="標楷體" w:hAnsi="Times New Roman" w:cs="Times New Roman"/>
        </w:rPr>
        <w:t xml:space="preserve"> a</w:t>
      </w:r>
      <w:r w:rsidRPr="00B33739">
        <w:rPr>
          <w:rFonts w:ascii="Times New Roman" w:eastAsia="標楷體" w:hAnsi="Times New Roman" w:cs="Times New Roman" w:hint="eastAsia"/>
        </w:rPr>
        <w:t xml:space="preserve"> loss</w:t>
      </w:r>
      <w:r w:rsidRPr="00B33739">
        <w:rPr>
          <w:rFonts w:ascii="Times New Roman" w:eastAsia="標楷體" w:hAnsi="Times New Roman" w:cs="Times New Roman"/>
        </w:rPr>
        <w:t xml:space="preserve"> fishing vessel </w:t>
      </w:r>
      <w:r w:rsidRPr="00B33739">
        <w:rPr>
          <w:rFonts w:ascii="Times New Roman" w:eastAsia="標楷體" w:hAnsi="Times New Roman" w:cs="Times New Roman" w:hint="eastAsia"/>
        </w:rPr>
        <w:t>belonging to</w:t>
      </w:r>
      <w:r w:rsidRPr="00B33739">
        <w:rPr>
          <w:rFonts w:ascii="Times New Roman" w:eastAsia="標楷體" w:hAnsi="Times New Roman" w:cs="Times New Roman"/>
        </w:rPr>
        <w:t xml:space="preserve"> the frozen yellowfin tuna group or general group.</w:t>
      </w:r>
    </w:p>
    <w:p w14:paraId="78C7FF07"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2B8F9B84"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A</w:t>
      </w:r>
      <w:r w:rsidRPr="00B33739">
        <w:rPr>
          <w:rFonts w:ascii="Times New Roman" w:eastAsia="標楷體" w:hAnsi="Times New Roman" w:cs="Times New Roman"/>
        </w:rPr>
        <w:t>ny part-time carrier vessel authorized by the competent authority to operate in the Pacific Ocean shall not apply for</w:t>
      </w:r>
      <w:r w:rsidRPr="00B33739">
        <w:rPr>
          <w:rFonts w:ascii="Times New Roman" w:eastAsia="標楷體" w:hAnsi="Times New Roman" w:cs="Times New Roman" w:hint="eastAsia"/>
        </w:rPr>
        <w:t xml:space="preserve"> any of</w:t>
      </w:r>
      <w:r w:rsidRPr="00B33739">
        <w:rPr>
          <w:rFonts w:ascii="Times New Roman" w:eastAsia="標楷體" w:hAnsi="Times New Roman" w:cs="Times New Roman"/>
        </w:rPr>
        <w:t xml:space="preserve"> the distant water fisheries permit</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as referred to in the preceding paragraph, and</w:t>
      </w:r>
      <w:r w:rsidRPr="00B33739">
        <w:rPr>
          <w:rFonts w:ascii="Times New Roman" w:eastAsia="標楷體" w:hAnsi="Times New Roman" w:cs="Times New Roman" w:hint="eastAsia"/>
        </w:rPr>
        <w:t xml:space="preserve"> </w:t>
      </w:r>
      <w:r w:rsidRPr="00B33739">
        <w:rPr>
          <w:rFonts w:ascii="Times New Roman" w:eastAsia="標楷體" w:hAnsi="Times New Roman" w:cs="Times New Roman"/>
        </w:rPr>
        <w:t xml:space="preserve">revocation shall be made if the permit has been granted. </w:t>
      </w:r>
    </w:p>
    <w:p w14:paraId="2AA5BE3B" w14:textId="77777777" w:rsidR="00173944" w:rsidRPr="00B33739" w:rsidRDefault="00173944" w:rsidP="00173944">
      <w:pPr>
        <w:pStyle w:val="a4"/>
        <w:kinsoku w:val="0"/>
        <w:overflowPunct w:val="0"/>
        <w:autoSpaceDE w:val="0"/>
        <w:autoSpaceDN w:val="0"/>
        <w:adjustRightInd w:val="0"/>
        <w:spacing w:line="240" w:lineRule="atLeast"/>
        <w:ind w:leftChars="0" w:left="432"/>
        <w:contextualSpacing/>
        <w:jc w:val="both"/>
        <w:rPr>
          <w:rFonts w:ascii="Times New Roman" w:eastAsia="標楷體" w:hAnsi="Times New Roman" w:cs="Times New Roman"/>
        </w:rPr>
      </w:pPr>
    </w:p>
    <w:p w14:paraId="337FB57A"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Article 9 </w:t>
      </w:r>
    </w:p>
    <w:p w14:paraId="4561CD35"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 xml:space="preserve">Any </w:t>
      </w:r>
      <w:r w:rsidRPr="00B33739">
        <w:rPr>
          <w:rFonts w:ascii="Times New Roman" w:eastAsia="標楷體" w:hAnsi="Times New Roman" w:cs="Times New Roman"/>
        </w:rPr>
        <w:t>distant</w:t>
      </w:r>
      <w:r w:rsidRPr="00B33739">
        <w:rPr>
          <w:rFonts w:ascii="Times New Roman" w:eastAsia="標楷體" w:hAnsi="Times New Roman" w:cs="Times New Roman" w:hint="eastAsia"/>
        </w:rPr>
        <w:t xml:space="preserve"> water fisheries operator applying for Indian Ocean Permit(s) of </w:t>
      </w:r>
      <w:r w:rsidRPr="00B33739">
        <w:rPr>
          <w:rFonts w:ascii="Times New Roman" w:eastAsia="標楷體" w:hAnsi="Times New Roman" w:cs="Times New Roman"/>
        </w:rPr>
        <w:t>the</w:t>
      </w:r>
      <w:r w:rsidRPr="00B33739">
        <w:rPr>
          <w:rFonts w:ascii="Times New Roman" w:eastAsia="標楷體" w:hAnsi="Times New Roman" w:cs="Times New Roman" w:hint="eastAsia"/>
        </w:rPr>
        <w:t xml:space="preserve"> following year for his/her fishing vessel(s) shall submit the documents as prescribed in </w:t>
      </w:r>
      <w:r w:rsidRPr="00B33739">
        <w:rPr>
          <w:rFonts w:ascii="Times New Roman" w:eastAsia="標楷體" w:hAnsi="Times New Roman" w:cs="Times New Roman" w:hint="eastAsia"/>
        </w:rPr>
        <w:lastRenderedPageBreak/>
        <w:t xml:space="preserve">Article 7 in </w:t>
      </w:r>
      <w:r w:rsidRPr="00B33739">
        <w:rPr>
          <w:rFonts w:ascii="Times New Roman" w:eastAsia="標楷體" w:hAnsi="Times New Roman" w:cs="Times New Roman"/>
        </w:rPr>
        <w:t>accordance</w:t>
      </w:r>
      <w:r w:rsidRPr="00B33739">
        <w:rPr>
          <w:rFonts w:ascii="Times New Roman" w:eastAsia="標楷體" w:hAnsi="Times New Roman" w:cs="Times New Roman" w:hint="eastAsia"/>
        </w:rPr>
        <w:t xml:space="preserve"> with the following procedures and deadlines:</w:t>
      </w:r>
    </w:p>
    <w:p w14:paraId="540A3375" w14:textId="77777777" w:rsidR="00173944" w:rsidRPr="00B33739" w:rsidRDefault="00173944" w:rsidP="00EE57F8">
      <w:pPr>
        <w:pStyle w:val="a4"/>
        <w:numPr>
          <w:ilvl w:val="0"/>
          <w:numId w:val="10"/>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 xml:space="preserve">Where the </w:t>
      </w:r>
      <w:r w:rsidRPr="00B33739">
        <w:rPr>
          <w:rFonts w:ascii="Times New Roman" w:eastAsia="標楷體" w:hAnsi="Times New Roman" w:cs="Times New Roman"/>
        </w:rPr>
        <w:t xml:space="preserve">distant water fisheries operator of large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(s) is a member of the Taiwan Deep Sea Tuna Boat-owners and Exporters Association (hereinafter referred to as “Tuna Association”), </w:t>
      </w:r>
      <w:r w:rsidRPr="00B33739">
        <w:rPr>
          <w:rFonts w:ascii="Times New Roman" w:eastAsia="標楷體" w:hAnsi="Times New Roman" w:cs="Times New Roman" w:hint="eastAsia"/>
        </w:rPr>
        <w:t>he/she</w:t>
      </w:r>
      <w:r w:rsidRPr="00B33739">
        <w:rPr>
          <w:rFonts w:ascii="Times New Roman" w:eastAsia="標楷體" w:hAnsi="Times New Roman" w:cs="Times New Roman"/>
        </w:rPr>
        <w:t xml:space="preserve"> shall apply to the Tuna Association before </w:t>
      </w:r>
      <w:r w:rsidRPr="00B33739">
        <w:rPr>
          <w:rFonts w:ascii="Times New Roman" w:eastAsia="標楷體" w:hAnsi="Times New Roman" w:cs="Times New Roman" w:hint="eastAsia"/>
        </w:rPr>
        <w:t>15 September</w:t>
      </w:r>
      <w:r w:rsidRPr="00B33739">
        <w:rPr>
          <w:rFonts w:ascii="Times New Roman" w:eastAsia="標楷體" w:hAnsi="Times New Roman" w:cs="Times New Roman"/>
        </w:rPr>
        <w:t xml:space="preserve"> of the current year,</w:t>
      </w:r>
      <w:r w:rsidRPr="00B33739">
        <w:rPr>
          <w:rFonts w:ascii="Times New Roman" w:eastAsia="標楷體" w:hAnsi="Times New Roman" w:cs="Times New Roman" w:hint="eastAsia"/>
        </w:rPr>
        <w:t xml:space="preserve"> and the Tuna Association</w:t>
      </w:r>
      <w:r w:rsidRPr="00B33739">
        <w:rPr>
          <w:rFonts w:ascii="Times New Roman" w:eastAsia="標楷體" w:hAnsi="Times New Roman" w:cs="Times New Roman"/>
        </w:rPr>
        <w:t xml:space="preserve"> shall compile the applications in accordance with the groups for delivery to the competent authority before </w:t>
      </w:r>
      <w:r w:rsidRPr="00B33739">
        <w:rPr>
          <w:rFonts w:ascii="Times New Roman" w:eastAsia="標楷體" w:hAnsi="Times New Roman" w:cs="Times New Roman" w:hint="eastAsia"/>
        </w:rPr>
        <w:t>30 September</w:t>
      </w:r>
      <w:r w:rsidRPr="00B33739">
        <w:rPr>
          <w:rFonts w:ascii="Times New Roman" w:eastAsia="標楷體" w:hAnsi="Times New Roman" w:cs="Times New Roman"/>
        </w:rPr>
        <w:t xml:space="preserve"> of the current year.</w:t>
      </w:r>
    </w:p>
    <w:p w14:paraId="2664FB1A" w14:textId="77777777" w:rsidR="00173944" w:rsidRPr="00B33739" w:rsidRDefault="00173944" w:rsidP="00EE57F8">
      <w:pPr>
        <w:pStyle w:val="a4"/>
        <w:numPr>
          <w:ilvl w:val="0"/>
          <w:numId w:val="10"/>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W</w:t>
      </w:r>
      <w:r w:rsidRPr="00B33739">
        <w:rPr>
          <w:rFonts w:ascii="Times New Roman" w:eastAsia="標楷體" w:hAnsi="Times New Roman" w:cs="Times New Roman"/>
        </w:rPr>
        <w:t>here</w:t>
      </w:r>
      <w:r w:rsidRPr="00B33739">
        <w:rPr>
          <w:rFonts w:ascii="Times New Roman" w:eastAsia="標楷體" w:hAnsi="Times New Roman" w:cs="Times New Roman" w:hint="eastAsia"/>
        </w:rPr>
        <w:t xml:space="preserve"> the</w:t>
      </w:r>
      <w:r w:rsidRPr="00B33739">
        <w:rPr>
          <w:rFonts w:ascii="Times New Roman" w:eastAsia="標楷體" w:hAnsi="Times New Roman" w:cs="Times New Roman"/>
        </w:rPr>
        <w:t xml:space="preserve"> distant water fisheries operator of large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(s) is not a member of the Tuna Association, he/she shall apply to the competent authority before </w:t>
      </w:r>
      <w:r w:rsidRPr="00B33739">
        <w:rPr>
          <w:rFonts w:ascii="Times New Roman" w:eastAsia="標楷體" w:hAnsi="Times New Roman" w:cs="Times New Roman" w:hint="eastAsia"/>
        </w:rPr>
        <w:t>30 September</w:t>
      </w:r>
      <w:r w:rsidRPr="00B33739">
        <w:rPr>
          <w:rFonts w:ascii="Times New Roman" w:eastAsia="標楷體" w:hAnsi="Times New Roman" w:cs="Times New Roman"/>
        </w:rPr>
        <w:t xml:space="preserve"> of the current year.</w:t>
      </w:r>
    </w:p>
    <w:p w14:paraId="0B01E7FE" w14:textId="77777777" w:rsidR="00173944" w:rsidRPr="00B33739" w:rsidRDefault="00173944" w:rsidP="00EE57F8">
      <w:pPr>
        <w:pStyle w:val="a4"/>
        <w:numPr>
          <w:ilvl w:val="0"/>
          <w:numId w:val="10"/>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W</w:t>
      </w:r>
      <w:r w:rsidRPr="00B33739">
        <w:rPr>
          <w:rFonts w:ascii="Times New Roman" w:eastAsia="標楷體" w:hAnsi="Times New Roman" w:cs="Times New Roman"/>
        </w:rPr>
        <w:t>here</w:t>
      </w:r>
      <w:r w:rsidRPr="00B33739">
        <w:rPr>
          <w:rFonts w:ascii="Times New Roman" w:eastAsia="標楷體" w:hAnsi="Times New Roman" w:cs="Times New Roman" w:hint="eastAsia"/>
        </w:rPr>
        <w:t xml:space="preserve"> the</w:t>
      </w:r>
      <w:r w:rsidRPr="00B33739">
        <w:rPr>
          <w:rFonts w:ascii="Times New Roman" w:eastAsia="標楷體" w:hAnsi="Times New Roman" w:cs="Times New Roman"/>
        </w:rPr>
        <w:t xml:space="preserve"> distant water fisheries operator of small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w:t>
      </w:r>
      <w:proofErr w:type="gramStart"/>
      <w:r w:rsidRPr="00B33739">
        <w:rPr>
          <w:rFonts w:ascii="Times New Roman" w:eastAsia="標楷體" w:hAnsi="Times New Roman" w:cs="Times New Roman"/>
        </w:rPr>
        <w:t>s)  is</w:t>
      </w:r>
      <w:proofErr w:type="gramEnd"/>
      <w:r w:rsidRPr="00B33739">
        <w:rPr>
          <w:rFonts w:ascii="Times New Roman" w:eastAsia="標楷體" w:hAnsi="Times New Roman" w:cs="Times New Roman"/>
        </w:rPr>
        <w:t xml:space="preserve"> a member of the Taiwan Tuna Longline Association (hereinafter referred to as “Longline Association”), he/she shall apply to the Longline Association before </w:t>
      </w:r>
      <w:r w:rsidRPr="00B33739">
        <w:rPr>
          <w:rFonts w:ascii="Times New Roman" w:eastAsia="標楷體" w:hAnsi="Times New Roman" w:cs="Times New Roman" w:hint="eastAsia"/>
        </w:rPr>
        <w:t>15 September</w:t>
      </w:r>
      <w:r w:rsidRPr="00B33739">
        <w:rPr>
          <w:rFonts w:ascii="Times New Roman" w:eastAsia="標楷體" w:hAnsi="Times New Roman" w:cs="Times New Roman"/>
        </w:rPr>
        <w:t xml:space="preserve"> of the current year. The Longline Association shall compile the applications in accordance with the groups and deliver to the competent authority before </w:t>
      </w:r>
      <w:r w:rsidRPr="00B33739">
        <w:rPr>
          <w:rFonts w:ascii="Times New Roman" w:eastAsia="標楷體" w:hAnsi="Times New Roman" w:cs="Times New Roman" w:hint="eastAsia"/>
        </w:rPr>
        <w:t>30 September</w:t>
      </w:r>
      <w:r w:rsidRPr="00B33739">
        <w:rPr>
          <w:rFonts w:ascii="Times New Roman" w:eastAsia="標楷體" w:hAnsi="Times New Roman" w:cs="Times New Roman"/>
        </w:rPr>
        <w:t xml:space="preserve"> of the current year.</w:t>
      </w:r>
    </w:p>
    <w:p w14:paraId="632DC30E" w14:textId="77777777" w:rsidR="00173944" w:rsidRPr="00B33739" w:rsidRDefault="00173944" w:rsidP="00EE57F8">
      <w:pPr>
        <w:pStyle w:val="a4"/>
        <w:numPr>
          <w:ilvl w:val="0"/>
          <w:numId w:val="10"/>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Where the</w:t>
      </w:r>
      <w:r w:rsidRPr="00B33739">
        <w:rPr>
          <w:rFonts w:ascii="Times New Roman" w:eastAsia="標楷體" w:hAnsi="Times New Roman" w:cs="Times New Roman"/>
        </w:rPr>
        <w:t xml:space="preserve"> distant water fisheries operator of small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(s) is not a member of the Longline Association, he/she shall apply to the competent authority before </w:t>
      </w:r>
      <w:r w:rsidRPr="00B33739">
        <w:rPr>
          <w:rFonts w:ascii="Times New Roman" w:eastAsia="標楷體" w:hAnsi="Times New Roman" w:cs="Times New Roman" w:hint="eastAsia"/>
        </w:rPr>
        <w:t>30 September of the current year</w:t>
      </w:r>
      <w:r w:rsidRPr="00B33739">
        <w:rPr>
          <w:rFonts w:ascii="Times New Roman" w:eastAsia="標楷體" w:hAnsi="Times New Roman" w:cs="Times New Roman"/>
        </w:rPr>
        <w:t>.</w:t>
      </w:r>
    </w:p>
    <w:p w14:paraId="6DA0CA5F" w14:textId="12058E5B" w:rsidR="00173944" w:rsidRPr="00B33739" w:rsidRDefault="00173944" w:rsidP="00EE57F8">
      <w:pPr>
        <w:pStyle w:val="a4"/>
        <w:numPr>
          <w:ilvl w:val="0"/>
          <w:numId w:val="10"/>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w:t>
      </w:r>
      <w:r w:rsidRPr="00B33739">
        <w:rPr>
          <w:rFonts w:ascii="Times New Roman" w:eastAsia="標楷體" w:hAnsi="Times New Roman" w:cs="Times New Roman" w:hint="eastAsia"/>
        </w:rPr>
        <w:t>the</w:t>
      </w:r>
      <w:r w:rsidRPr="00B33739">
        <w:rPr>
          <w:rFonts w:ascii="Times New Roman" w:eastAsia="標楷體" w:hAnsi="Times New Roman" w:cs="Times New Roman"/>
        </w:rPr>
        <w:t xml:space="preserve"> distant water fisheries operator of carrier vessel(s) of the Republic of China, he/she shall apply to the competent authority before </w:t>
      </w:r>
      <w:r w:rsidRPr="00B33739">
        <w:rPr>
          <w:rFonts w:ascii="Times New Roman" w:eastAsia="標楷體" w:hAnsi="Times New Roman" w:cs="Times New Roman" w:hint="eastAsia"/>
        </w:rPr>
        <w:t xml:space="preserve">30 September </w:t>
      </w:r>
      <w:r w:rsidRPr="00B33739">
        <w:rPr>
          <w:rFonts w:ascii="Times New Roman" w:eastAsia="標楷體" w:hAnsi="Times New Roman" w:cs="Times New Roman"/>
        </w:rPr>
        <w:t xml:space="preserve">of the current year. </w:t>
      </w:r>
    </w:p>
    <w:p w14:paraId="40CCF5FC"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C8099FE" w14:textId="48780E64"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10</w:t>
      </w:r>
    </w:p>
    <w:p w14:paraId="7CA08C4C"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the event that the number of fishing vessels applying for the distant water fisheries permits of the bigeye tuna or albacore tuna group exceeds the limit of respective group, the Tuna Association shall draw lots to decide the priority in an equitable and impartial manner. </w:t>
      </w:r>
    </w:p>
    <w:p w14:paraId="36333672"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65BC908C" w14:textId="77777777" w:rsidR="00173944" w:rsidRPr="00B33739" w:rsidRDefault="00173944" w:rsidP="00173944">
      <w:pPr>
        <w:tabs>
          <w:tab w:val="left" w:pos="1426"/>
        </w:tabs>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In the event that the number of fishing vessels applying for the distant</w:t>
      </w:r>
      <w:r w:rsidRPr="00B33739">
        <w:rPr>
          <w:rFonts w:ascii="Times New Roman" w:eastAsia="標楷體" w:hAnsi="Times New Roman" w:cs="Times New Roman" w:hint="eastAsia"/>
        </w:rPr>
        <w:t xml:space="preserve"> water fisheries permits of the </w:t>
      </w:r>
      <w:r w:rsidRPr="00B33739">
        <w:rPr>
          <w:rFonts w:ascii="Times New Roman" w:eastAsia="標楷體" w:hAnsi="Times New Roman" w:cs="Times New Roman"/>
        </w:rPr>
        <w:t>general group exceeds the limit, the competent authority shall draw lots to decide the priority in an equitable and impartial manner.</w:t>
      </w:r>
    </w:p>
    <w:p w14:paraId="0E2D7B01" w14:textId="77777777" w:rsidR="00173944" w:rsidRPr="00B33739" w:rsidRDefault="00173944" w:rsidP="00173944">
      <w:pPr>
        <w:tabs>
          <w:tab w:val="left" w:pos="1426"/>
        </w:tabs>
        <w:spacing w:line="240" w:lineRule="atLeast"/>
        <w:ind w:left="490" w:hangingChars="204" w:hanging="490"/>
        <w:contextualSpacing/>
        <w:jc w:val="both"/>
        <w:rPr>
          <w:rFonts w:ascii="Times New Roman" w:eastAsia="標楷體" w:hAnsi="Times New Roman" w:cs="Times New Roman"/>
        </w:rPr>
      </w:pPr>
    </w:p>
    <w:p w14:paraId="0E024299" w14:textId="7A32E94F" w:rsidR="00173944" w:rsidRPr="00B33739" w:rsidRDefault="00173944" w:rsidP="00173944">
      <w:pPr>
        <w:tabs>
          <w:tab w:val="left" w:pos="1426"/>
        </w:tabs>
        <w:spacing w:line="240" w:lineRule="atLeast"/>
        <w:ind w:left="490" w:hangingChars="204" w:hanging="490"/>
        <w:contextualSpacing/>
        <w:jc w:val="both"/>
        <w:rPr>
          <w:rFonts w:ascii="Times New Roman" w:eastAsia="標楷體" w:hAnsi="Times New Roman" w:cs="Times New Roman"/>
        </w:rPr>
      </w:pPr>
      <w:r w:rsidRPr="00B33739">
        <w:rPr>
          <w:rFonts w:ascii="Times New Roman" w:eastAsia="標楷體" w:hAnsi="Times New Roman" w:cs="Times New Roman"/>
        </w:rPr>
        <w:t>Article 11</w:t>
      </w:r>
    </w:p>
    <w:p w14:paraId="07C1A51A"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any fishing vessel applying for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w:t>
      </w:r>
      <w:proofErr w:type="gramStart"/>
      <w:r w:rsidRPr="00B33739">
        <w:rPr>
          <w:rFonts w:ascii="Times New Roman" w:eastAsia="標楷體" w:hAnsi="Times New Roman" w:cs="Times New Roman"/>
        </w:rPr>
        <w:t>distant water fisheries</w:t>
      </w:r>
      <w:proofErr w:type="gramEnd"/>
      <w:r w:rsidRPr="00B33739">
        <w:rPr>
          <w:rFonts w:ascii="Times New Roman" w:eastAsia="標楷體" w:hAnsi="Times New Roman" w:cs="Times New Roman"/>
        </w:rPr>
        <w:t xml:space="preserve"> permit of the frozen yellowfin tuna group, the competent authority shall </w:t>
      </w:r>
      <w:r w:rsidRPr="00B33739">
        <w:rPr>
          <w:rFonts w:ascii="Times New Roman" w:eastAsia="標楷體" w:hAnsi="Times New Roman" w:cs="Times New Roman" w:hint="eastAsia"/>
        </w:rPr>
        <w:t>decide the priority in accordance with the following provisions</w:t>
      </w:r>
      <w:r w:rsidRPr="00B33739">
        <w:rPr>
          <w:rFonts w:ascii="Times New Roman" w:eastAsia="標楷體" w:hAnsi="Times New Roman" w:cs="Times New Roman"/>
        </w:rPr>
        <w:t>:</w:t>
      </w:r>
    </w:p>
    <w:p w14:paraId="2AE78ECB" w14:textId="77777777" w:rsidR="00173944" w:rsidRPr="00B33739" w:rsidRDefault="00173944" w:rsidP="00EE57F8">
      <w:pPr>
        <w:pStyle w:val="a4"/>
        <w:numPr>
          <w:ilvl w:val="0"/>
          <w:numId w:val="1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First priority: fishing vessel</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 xml:space="preserve">that were previously authorized by the </w:t>
      </w:r>
      <w:r w:rsidRPr="00B33739">
        <w:rPr>
          <w:rFonts w:ascii="Times New Roman" w:eastAsia="標楷體" w:hAnsi="Times New Roman" w:cs="Times New Roman"/>
        </w:rPr>
        <w:t>competent</w:t>
      </w:r>
      <w:r w:rsidRPr="00B33739">
        <w:rPr>
          <w:rFonts w:ascii="Times New Roman" w:eastAsia="標楷體" w:hAnsi="Times New Roman" w:cs="Times New Roman" w:hint="eastAsia"/>
        </w:rPr>
        <w:t xml:space="preserve"> </w:t>
      </w:r>
      <w:r w:rsidRPr="00B33739">
        <w:rPr>
          <w:rFonts w:ascii="Times New Roman" w:eastAsia="標楷體" w:hAnsi="Times New Roman" w:cs="Times New Roman" w:hint="eastAsia"/>
        </w:rPr>
        <w:lastRenderedPageBreak/>
        <w:t xml:space="preserve">authority as the frozen yellowfin tuna group in the Indian Ocean and have not lost such qualification; or fishing vessels </w:t>
      </w:r>
      <w:r w:rsidRPr="00B33739">
        <w:rPr>
          <w:rFonts w:ascii="Times New Roman" w:eastAsia="標楷體" w:hAnsi="Times New Roman" w:cs="Times New Roman"/>
        </w:rPr>
        <w:t>that</w:t>
      </w:r>
      <w:r w:rsidRPr="00B33739">
        <w:rPr>
          <w:rFonts w:ascii="Times New Roman" w:eastAsia="標楷體" w:hAnsi="Times New Roman" w:cs="Times New Roman" w:hint="eastAsia"/>
        </w:rPr>
        <w:t xml:space="preserve"> are newly built and receive </w:t>
      </w:r>
      <w:r w:rsidRPr="00B33739">
        <w:rPr>
          <w:rFonts w:ascii="Times New Roman" w:eastAsia="標楷體" w:hAnsi="Times New Roman" w:cs="Times New Roman"/>
        </w:rPr>
        <w:t xml:space="preserve">the replacement qualification </w:t>
      </w:r>
      <w:r w:rsidRPr="00B33739">
        <w:rPr>
          <w:rFonts w:ascii="Times New Roman" w:eastAsia="標楷體" w:hAnsi="Times New Roman" w:cs="Times New Roman" w:hint="eastAsia"/>
        </w:rPr>
        <w:t>from</w:t>
      </w:r>
      <w:r w:rsidRPr="00B33739">
        <w:rPr>
          <w:rFonts w:ascii="Times New Roman" w:eastAsia="標楷體" w:hAnsi="Times New Roman" w:cs="Times New Roman"/>
        </w:rPr>
        <w:t xml:space="preserve"> fishing vessel</w:t>
      </w:r>
      <w:r w:rsidRPr="00B33739">
        <w:rPr>
          <w:rFonts w:ascii="Times New Roman" w:eastAsia="標楷體" w:hAnsi="Times New Roman" w:cs="Times New Roman" w:hint="eastAsia"/>
        </w:rPr>
        <w:t>s belonging to</w:t>
      </w:r>
      <w:r w:rsidRPr="00B33739">
        <w:rPr>
          <w:rFonts w:ascii="Times New Roman" w:eastAsia="標楷體" w:hAnsi="Times New Roman" w:cs="Times New Roman"/>
        </w:rPr>
        <w:t xml:space="preserve"> the frozen yellowfin tuna group in the Indian Ocean. </w:t>
      </w:r>
    </w:p>
    <w:p w14:paraId="105DCC01" w14:textId="77777777" w:rsidR="00173944" w:rsidRPr="00B33739" w:rsidRDefault="00173944" w:rsidP="00EE57F8">
      <w:pPr>
        <w:pStyle w:val="a4"/>
        <w:numPr>
          <w:ilvl w:val="0"/>
          <w:numId w:val="1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Second priority: </w:t>
      </w:r>
      <w:r w:rsidRPr="00B33739">
        <w:rPr>
          <w:rFonts w:ascii="Times New Roman" w:eastAsia="標楷體" w:hAnsi="Times New Roman" w:cs="Times New Roman" w:hint="eastAsia"/>
        </w:rPr>
        <w:t xml:space="preserve">fishing vessels that were previously </w:t>
      </w:r>
      <w:r w:rsidRPr="00B33739">
        <w:rPr>
          <w:rFonts w:ascii="Times New Roman" w:eastAsia="標楷體" w:hAnsi="Times New Roman" w:cs="Times New Roman"/>
        </w:rPr>
        <w:t>authorized</w:t>
      </w:r>
      <w:r w:rsidRPr="00B33739">
        <w:rPr>
          <w:rFonts w:ascii="Times New Roman" w:eastAsia="標楷體" w:hAnsi="Times New Roman" w:cs="Times New Roman" w:hint="eastAsia"/>
        </w:rPr>
        <w:t xml:space="preserve"> by the competent authority as the frozen yellowfin tuan group in the Pacific Ocean and have not lost such qualification</w:t>
      </w:r>
      <w:r w:rsidRPr="00B33739">
        <w:rPr>
          <w:rFonts w:ascii="Times New Roman" w:eastAsia="標楷體" w:hAnsi="Times New Roman" w:cs="Times New Roman"/>
        </w:rPr>
        <w:t>.</w:t>
      </w:r>
    </w:p>
    <w:p w14:paraId="7967F610" w14:textId="77777777" w:rsidR="00173944" w:rsidRPr="00B33739" w:rsidRDefault="00173944" w:rsidP="00EE57F8">
      <w:pPr>
        <w:pStyle w:val="a4"/>
        <w:numPr>
          <w:ilvl w:val="0"/>
          <w:numId w:val="1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Third priority: fishing vessel</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 xml:space="preserve">that are authorized as small scale </w:t>
      </w:r>
      <w:proofErr w:type="spellStart"/>
      <w:r w:rsidRPr="00B33739">
        <w:rPr>
          <w:rFonts w:ascii="Times New Roman" w:eastAsia="標楷體" w:hAnsi="Times New Roman" w:cs="Times New Roman" w:hint="eastAsia"/>
        </w:rPr>
        <w:t>longliners</w:t>
      </w:r>
      <w:proofErr w:type="spellEnd"/>
      <w:r w:rsidRPr="00B33739">
        <w:rPr>
          <w:rFonts w:ascii="Times New Roman" w:eastAsia="標楷體" w:hAnsi="Times New Roman" w:cs="Times New Roman" w:hint="eastAsia"/>
        </w:rPr>
        <w:t xml:space="preserve"> of the general group in the Indian Ocean in the current year</w:t>
      </w:r>
      <w:r w:rsidRPr="00B33739">
        <w:rPr>
          <w:rFonts w:ascii="Times New Roman" w:eastAsia="標楷體" w:hAnsi="Times New Roman" w:cs="Times New Roman"/>
        </w:rPr>
        <w:t>.</w:t>
      </w:r>
    </w:p>
    <w:p w14:paraId="2457AA64"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52308B6E"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the event that the number of fishing vessels </w:t>
      </w:r>
      <w:r w:rsidRPr="00B33739">
        <w:rPr>
          <w:rFonts w:ascii="Times New Roman" w:eastAsia="標楷體" w:hAnsi="Times New Roman" w:cs="Times New Roman" w:hint="eastAsia"/>
        </w:rPr>
        <w:t xml:space="preserve">applying in accordance with </w:t>
      </w:r>
      <w:r w:rsidRPr="00B33739">
        <w:rPr>
          <w:rFonts w:ascii="Times New Roman" w:eastAsia="標楷體" w:hAnsi="Times New Roman" w:cs="Times New Roman"/>
        </w:rPr>
        <w:t xml:space="preserve">the preceding paragraph exceeds the limit, the competent authority shall draw lots to decide the priority in an equitable and impartial manner. </w:t>
      </w:r>
    </w:p>
    <w:p w14:paraId="2B61D148"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62A67439"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the event that the number of fishing vessels </w:t>
      </w:r>
      <w:r w:rsidRPr="00B33739">
        <w:rPr>
          <w:rFonts w:ascii="Times New Roman" w:eastAsia="標楷體" w:hAnsi="Times New Roman" w:cs="Times New Roman" w:hint="eastAsia"/>
        </w:rPr>
        <w:t>obtaining</w:t>
      </w:r>
      <w:r w:rsidRPr="00B33739">
        <w:rPr>
          <w:rFonts w:ascii="Times New Roman" w:eastAsia="標楷體" w:hAnsi="Times New Roman" w:cs="Times New Roman"/>
        </w:rPr>
        <w:t xml:space="preserve"> distant water fisheries permits of the frozen yellowfin tuna group does not reach the limit of the current year, </w:t>
      </w:r>
      <w:r w:rsidRPr="00B33739">
        <w:rPr>
          <w:rFonts w:ascii="Times New Roman" w:eastAsia="標楷體" w:hAnsi="Times New Roman" w:cs="Times New Roman" w:hint="eastAsia"/>
        </w:rPr>
        <w:t>in addition to filling vacancies in accordance with the priority prescribed in the preceding two paragraphs,</w:t>
      </w:r>
      <w:r w:rsidRPr="00B33739">
        <w:rPr>
          <w:rFonts w:ascii="Times New Roman" w:eastAsia="標楷體" w:hAnsi="Times New Roman" w:cs="Times New Roman"/>
        </w:rPr>
        <w:t xml:space="preserve"> the competent authority may announce in due course to accept applications, notwithstanding the application deadline prescribed in Article 9.</w:t>
      </w:r>
      <w:r w:rsidRPr="00B33739">
        <w:rPr>
          <w:rFonts w:ascii="Times New Roman" w:eastAsia="標楷體" w:hAnsi="Times New Roman" w:cs="Times New Roman"/>
        </w:rPr>
        <w:br/>
      </w:r>
    </w:p>
    <w:p w14:paraId="26C589F9"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Where a distant water fisheries o</w:t>
      </w:r>
      <w:r w:rsidRPr="00B33739">
        <w:rPr>
          <w:rFonts w:ascii="Times New Roman" w:eastAsia="標楷體" w:hAnsi="Times New Roman" w:cs="Times New Roman"/>
        </w:rPr>
        <w:t xml:space="preserve">perator of </w:t>
      </w:r>
      <w:r w:rsidRPr="00B33739">
        <w:rPr>
          <w:rFonts w:ascii="Times New Roman" w:eastAsia="標楷體" w:hAnsi="Times New Roman" w:cs="Times New Roman" w:hint="eastAsia"/>
        </w:rPr>
        <w:t xml:space="preserve">a fishing vessel belonging to the </w:t>
      </w:r>
      <w:r w:rsidRPr="00B33739">
        <w:rPr>
          <w:rFonts w:ascii="Times New Roman" w:eastAsia="標楷體" w:hAnsi="Times New Roman" w:cs="Times New Roman"/>
        </w:rPr>
        <w:t xml:space="preserve">general </w:t>
      </w:r>
      <w:r w:rsidRPr="00B33739">
        <w:rPr>
          <w:rFonts w:ascii="Times New Roman" w:eastAsia="標楷體" w:hAnsi="Times New Roman" w:cs="Times New Roman" w:hint="eastAsia"/>
        </w:rPr>
        <w:t>group</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has</w:t>
      </w:r>
      <w:r w:rsidRPr="00B33739">
        <w:rPr>
          <w:rFonts w:ascii="Times New Roman" w:eastAsia="標楷體" w:hAnsi="Times New Roman" w:cs="Times New Roman"/>
        </w:rPr>
        <w:t xml:space="preserve"> obtained documentary proof of </w:t>
      </w:r>
      <w:r w:rsidRPr="00B33739">
        <w:rPr>
          <w:rFonts w:ascii="Times New Roman" w:eastAsia="標楷體" w:hAnsi="Times New Roman" w:cs="Times New Roman" w:hint="eastAsia"/>
        </w:rPr>
        <w:t>waiving the replacement qualification</w:t>
      </w:r>
      <w:r w:rsidRPr="00B33739">
        <w:rPr>
          <w:rFonts w:ascii="Times New Roman" w:eastAsia="標楷體" w:hAnsi="Times New Roman" w:cs="Times New Roman"/>
        </w:rPr>
        <w:t xml:space="preserve"> of </w:t>
      </w:r>
      <w:r w:rsidRPr="00B33739">
        <w:rPr>
          <w:rFonts w:ascii="Times New Roman" w:eastAsia="標楷體" w:hAnsi="Times New Roman" w:cs="Times New Roman" w:hint="eastAsia"/>
        </w:rPr>
        <w:t>a fishing vessel belonging to the frozen</w:t>
      </w:r>
      <w:r w:rsidRPr="00B33739">
        <w:rPr>
          <w:rFonts w:ascii="Times New Roman" w:eastAsia="標楷體" w:hAnsi="Times New Roman" w:cs="Times New Roman"/>
        </w:rPr>
        <w:t xml:space="preserve"> yellowfin tuna</w:t>
      </w:r>
      <w:r w:rsidRPr="00B33739">
        <w:rPr>
          <w:rFonts w:ascii="Times New Roman" w:eastAsia="標楷體" w:hAnsi="Times New Roman" w:cs="Times New Roman" w:hint="eastAsia"/>
        </w:rPr>
        <w:t xml:space="preserve"> group, he/she</w:t>
      </w:r>
      <w:r w:rsidRPr="00B33739">
        <w:rPr>
          <w:rFonts w:ascii="Times New Roman" w:eastAsia="標楷體" w:hAnsi="Times New Roman" w:cs="Times New Roman"/>
        </w:rPr>
        <w:t xml:space="preserve"> may be given priority in obtaining operating qualification </w:t>
      </w:r>
      <w:r w:rsidRPr="00B33739">
        <w:rPr>
          <w:rFonts w:ascii="Times New Roman" w:eastAsia="標楷體" w:hAnsi="Times New Roman" w:cs="Times New Roman" w:hint="eastAsia"/>
        </w:rPr>
        <w:t>as a fishing vessel of the frozen</w:t>
      </w:r>
      <w:r w:rsidRPr="00B33739">
        <w:rPr>
          <w:rFonts w:ascii="Times New Roman" w:eastAsia="標楷體" w:hAnsi="Times New Roman" w:cs="Times New Roman"/>
        </w:rPr>
        <w:t xml:space="preserve"> yellowfin tuna </w:t>
      </w:r>
      <w:r w:rsidRPr="00B33739">
        <w:rPr>
          <w:rFonts w:ascii="Times New Roman" w:eastAsia="標楷體" w:hAnsi="Times New Roman" w:cs="Times New Roman" w:hint="eastAsia"/>
        </w:rPr>
        <w:t>group</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not</w:t>
      </w:r>
      <w:r w:rsidRPr="00B33739">
        <w:rPr>
          <w:rFonts w:ascii="Times New Roman" w:eastAsia="標楷體" w:hAnsi="Times New Roman" w:cs="Times New Roman"/>
        </w:rPr>
        <w:t xml:space="preserve"> subject to the priority stipulated in paragraph</w:t>
      </w:r>
      <w:r w:rsidRPr="00B33739">
        <w:rPr>
          <w:rFonts w:ascii="Times New Roman" w:eastAsia="標楷體" w:hAnsi="Times New Roman" w:cs="Times New Roman" w:hint="eastAsia"/>
        </w:rPr>
        <w:t xml:space="preserve"> 1</w:t>
      </w:r>
      <w:r w:rsidRPr="00B33739">
        <w:rPr>
          <w:rFonts w:ascii="Times New Roman" w:eastAsia="標楷體" w:hAnsi="Times New Roman" w:cs="Times New Roman"/>
        </w:rPr>
        <w:t>, and shall retain the quota originally obtained pursuant to Article 24, paragraph 7.</w:t>
      </w:r>
    </w:p>
    <w:p w14:paraId="5513496D"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034AD214" w14:textId="01D4A039"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12</w:t>
      </w:r>
    </w:p>
    <w:p w14:paraId="6869FAB7"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Where a</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fishing vessel has obtained an</w:t>
      </w:r>
      <w:r w:rsidRPr="00B33739">
        <w:rPr>
          <w:rFonts w:ascii="Times New Roman" w:eastAsia="標楷體" w:hAnsi="Times New Roman" w:cs="Times New Roman"/>
        </w:rPr>
        <w:t xml:space="preserve"> Indian Ocean Permit of the </w:t>
      </w:r>
      <w:r w:rsidRPr="00B33739">
        <w:rPr>
          <w:rFonts w:ascii="Times New Roman" w:eastAsia="標楷體" w:hAnsi="Times New Roman" w:cs="Times New Roman" w:hint="eastAsia"/>
        </w:rPr>
        <w:t>current</w:t>
      </w:r>
      <w:r w:rsidRPr="00B33739">
        <w:rPr>
          <w:rFonts w:ascii="Times New Roman" w:eastAsia="標楷體" w:hAnsi="Times New Roman" w:cs="Times New Roman"/>
        </w:rPr>
        <w:t xml:space="preserve"> year </w:t>
      </w:r>
      <w:r w:rsidRPr="00B33739">
        <w:rPr>
          <w:rFonts w:ascii="Times New Roman" w:eastAsia="標楷體" w:hAnsi="Times New Roman" w:cs="Times New Roman" w:hint="eastAsia"/>
        </w:rPr>
        <w:t xml:space="preserve">proceeds to the Agreement Area for fishing operations and targets oil fish, an oil fish distant water fisheries permit (hereinafter </w:t>
      </w:r>
      <w:r w:rsidRPr="00B33739">
        <w:rPr>
          <w:rFonts w:ascii="Times New Roman" w:eastAsia="標楷體" w:hAnsi="Times New Roman" w:cs="Times New Roman"/>
        </w:rPr>
        <w:t>referred</w:t>
      </w:r>
      <w:r w:rsidRPr="00B33739">
        <w:rPr>
          <w:rFonts w:ascii="Times New Roman" w:eastAsia="標楷體" w:hAnsi="Times New Roman" w:cs="Times New Roman" w:hint="eastAsia"/>
        </w:rPr>
        <w:t xml:space="preserve"> to as the </w:t>
      </w:r>
      <w:r w:rsidRPr="00B33739">
        <w:rPr>
          <w:rFonts w:ascii="Times New Roman" w:eastAsia="標楷體" w:hAnsi="Times New Roman" w:cs="Times New Roman"/>
        </w:rPr>
        <w:t>“Oil Fish Permit”</w:t>
      </w:r>
      <w:r w:rsidRPr="00B33739">
        <w:rPr>
          <w:rFonts w:ascii="Times New Roman" w:eastAsia="標楷體" w:hAnsi="Times New Roman" w:cs="Times New Roman" w:hint="eastAsia"/>
        </w:rPr>
        <w:t xml:space="preserve"> shall be applied in accordance with the </w:t>
      </w:r>
      <w:r w:rsidRPr="00B33739">
        <w:rPr>
          <w:rFonts w:ascii="Times New Roman" w:eastAsia="標楷體" w:hAnsi="Times New Roman" w:cs="Times New Roman"/>
        </w:rPr>
        <w:t>following</w:t>
      </w:r>
      <w:r w:rsidRPr="00B33739">
        <w:rPr>
          <w:rFonts w:ascii="Times New Roman" w:eastAsia="標楷體" w:hAnsi="Times New Roman" w:cs="Times New Roman" w:hint="eastAsia"/>
        </w:rPr>
        <w:t xml:space="preserve"> procedures and deadlines, and the application format is as shown in Appendix 8-1:</w:t>
      </w:r>
    </w:p>
    <w:p w14:paraId="44C43A30" w14:textId="77777777" w:rsidR="00173944" w:rsidRPr="00B33739" w:rsidRDefault="00173944" w:rsidP="00EE57F8">
      <w:pPr>
        <w:pStyle w:val="a4"/>
        <w:numPr>
          <w:ilvl w:val="0"/>
          <w:numId w:val="63"/>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 xml:space="preserve">Where the concerned </w:t>
      </w:r>
      <w:r w:rsidRPr="00B33739">
        <w:rPr>
          <w:rFonts w:ascii="Times New Roman" w:eastAsia="標楷體" w:hAnsi="Times New Roman" w:cs="Times New Roman"/>
        </w:rPr>
        <w:t xml:space="preserve">distant water fisheries operator of large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(s) is a member of the Tuna Association, </w:t>
      </w:r>
      <w:r w:rsidRPr="00B33739">
        <w:rPr>
          <w:rFonts w:ascii="Times New Roman" w:eastAsia="標楷體" w:hAnsi="Times New Roman" w:cs="Times New Roman" w:hint="eastAsia"/>
        </w:rPr>
        <w:t>he/she</w:t>
      </w:r>
      <w:r w:rsidRPr="00B33739">
        <w:rPr>
          <w:rFonts w:ascii="Times New Roman" w:eastAsia="標楷體" w:hAnsi="Times New Roman" w:cs="Times New Roman"/>
        </w:rPr>
        <w:t xml:space="preserve"> shall apply to the Tuna Association before </w:t>
      </w:r>
      <w:r w:rsidRPr="00B33739">
        <w:rPr>
          <w:rFonts w:ascii="Times New Roman" w:eastAsia="標楷體" w:hAnsi="Times New Roman" w:cs="Times New Roman" w:hint="eastAsia"/>
        </w:rPr>
        <w:t>10 February</w:t>
      </w:r>
      <w:r w:rsidRPr="00B33739">
        <w:rPr>
          <w:rFonts w:ascii="Times New Roman" w:eastAsia="標楷體" w:hAnsi="Times New Roman" w:cs="Times New Roman"/>
        </w:rPr>
        <w:t xml:space="preserve"> of the current year,</w:t>
      </w:r>
      <w:r w:rsidRPr="00B33739">
        <w:rPr>
          <w:rFonts w:ascii="Times New Roman" w:eastAsia="標楷體" w:hAnsi="Times New Roman" w:cs="Times New Roman" w:hint="eastAsia"/>
        </w:rPr>
        <w:t xml:space="preserve"> and the Tuna Association</w:t>
      </w:r>
      <w:r w:rsidRPr="00B33739">
        <w:rPr>
          <w:rFonts w:ascii="Times New Roman" w:eastAsia="標楷體" w:hAnsi="Times New Roman" w:cs="Times New Roman"/>
        </w:rPr>
        <w:t xml:space="preserve"> shall compile </w:t>
      </w:r>
      <w:r w:rsidRPr="00B33739">
        <w:rPr>
          <w:rFonts w:ascii="Times New Roman" w:eastAsia="標楷體" w:hAnsi="Times New Roman" w:cs="Times New Roman" w:hint="eastAsia"/>
        </w:rPr>
        <w:t xml:space="preserve">and deliver </w:t>
      </w:r>
      <w:r w:rsidRPr="00B33739">
        <w:rPr>
          <w:rFonts w:ascii="Times New Roman" w:eastAsia="標楷體" w:hAnsi="Times New Roman" w:cs="Times New Roman"/>
        </w:rPr>
        <w:t xml:space="preserve">the applications to the competent authority before </w:t>
      </w:r>
      <w:r w:rsidRPr="00B33739">
        <w:rPr>
          <w:rFonts w:ascii="Times New Roman" w:eastAsia="標楷體" w:hAnsi="Times New Roman" w:cs="Times New Roman" w:hint="eastAsia"/>
        </w:rPr>
        <w:t>20 February</w:t>
      </w:r>
      <w:r w:rsidRPr="00B33739">
        <w:rPr>
          <w:rFonts w:ascii="Times New Roman" w:eastAsia="標楷體" w:hAnsi="Times New Roman" w:cs="Times New Roman"/>
        </w:rPr>
        <w:t xml:space="preserve"> of the current year.</w:t>
      </w:r>
    </w:p>
    <w:p w14:paraId="36F93002" w14:textId="77777777" w:rsidR="00173944" w:rsidRPr="00B33739" w:rsidRDefault="00173944" w:rsidP="00EE57F8">
      <w:pPr>
        <w:pStyle w:val="a4"/>
        <w:numPr>
          <w:ilvl w:val="0"/>
          <w:numId w:val="63"/>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W</w:t>
      </w:r>
      <w:r w:rsidRPr="00B33739">
        <w:rPr>
          <w:rFonts w:ascii="Times New Roman" w:eastAsia="標楷體" w:hAnsi="Times New Roman" w:cs="Times New Roman"/>
        </w:rPr>
        <w:t>here</w:t>
      </w:r>
      <w:r w:rsidRPr="00B33739">
        <w:rPr>
          <w:rFonts w:ascii="Times New Roman" w:eastAsia="標楷體" w:hAnsi="Times New Roman" w:cs="Times New Roman" w:hint="eastAsia"/>
        </w:rPr>
        <w:t xml:space="preserve"> the concerned</w:t>
      </w:r>
      <w:r w:rsidRPr="00B33739">
        <w:rPr>
          <w:rFonts w:ascii="Times New Roman" w:eastAsia="標楷體" w:hAnsi="Times New Roman" w:cs="Times New Roman"/>
        </w:rPr>
        <w:t xml:space="preserve"> distant water fisheries operator of large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(s) is </w:t>
      </w:r>
      <w:r w:rsidRPr="00B33739">
        <w:rPr>
          <w:rFonts w:ascii="Times New Roman" w:eastAsia="標楷體" w:hAnsi="Times New Roman" w:cs="Times New Roman"/>
        </w:rPr>
        <w:lastRenderedPageBreak/>
        <w:t xml:space="preserve">not a member of the Tuna Association, he/she shall apply to the competent authority before </w:t>
      </w:r>
      <w:r w:rsidRPr="00B33739">
        <w:rPr>
          <w:rFonts w:ascii="Times New Roman" w:eastAsia="標楷體" w:hAnsi="Times New Roman" w:cs="Times New Roman" w:hint="eastAsia"/>
        </w:rPr>
        <w:t>20 February</w:t>
      </w:r>
      <w:r w:rsidRPr="00B33739">
        <w:rPr>
          <w:rFonts w:ascii="Times New Roman" w:eastAsia="標楷體" w:hAnsi="Times New Roman" w:cs="Times New Roman"/>
        </w:rPr>
        <w:t xml:space="preserve"> of the current year.</w:t>
      </w:r>
    </w:p>
    <w:p w14:paraId="10B39E23" w14:textId="77777777" w:rsidR="00173944" w:rsidRPr="00B33739" w:rsidRDefault="00173944" w:rsidP="00EE57F8">
      <w:pPr>
        <w:pStyle w:val="a4"/>
        <w:numPr>
          <w:ilvl w:val="0"/>
          <w:numId w:val="63"/>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W</w:t>
      </w:r>
      <w:r w:rsidRPr="00B33739">
        <w:rPr>
          <w:rFonts w:ascii="Times New Roman" w:eastAsia="標楷體" w:hAnsi="Times New Roman" w:cs="Times New Roman"/>
        </w:rPr>
        <w:t>here</w:t>
      </w:r>
      <w:r w:rsidRPr="00B33739">
        <w:rPr>
          <w:rFonts w:ascii="Times New Roman" w:eastAsia="標楷體" w:hAnsi="Times New Roman" w:cs="Times New Roman" w:hint="eastAsia"/>
        </w:rPr>
        <w:t xml:space="preserve"> the</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 xml:space="preserve">concerned </w:t>
      </w:r>
      <w:r w:rsidRPr="00B33739">
        <w:rPr>
          <w:rFonts w:ascii="Times New Roman" w:eastAsia="標楷體" w:hAnsi="Times New Roman" w:cs="Times New Roman"/>
        </w:rPr>
        <w:t xml:space="preserve">distant water fisheries operator of small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(s) is a member of the Longline Association, he/she shall apply to the Longline Association before </w:t>
      </w:r>
      <w:r w:rsidRPr="00B33739">
        <w:rPr>
          <w:rFonts w:ascii="Times New Roman" w:eastAsia="標楷體" w:hAnsi="Times New Roman" w:cs="Times New Roman" w:hint="eastAsia"/>
        </w:rPr>
        <w:t xml:space="preserve">10 February </w:t>
      </w:r>
      <w:r w:rsidRPr="00B33739">
        <w:rPr>
          <w:rFonts w:ascii="Times New Roman" w:eastAsia="標楷體" w:hAnsi="Times New Roman" w:cs="Times New Roman"/>
        </w:rPr>
        <w:t xml:space="preserve">of the current year. The Longline Association shall compile </w:t>
      </w:r>
      <w:r w:rsidRPr="00B33739">
        <w:rPr>
          <w:rFonts w:ascii="Times New Roman" w:eastAsia="標楷體" w:hAnsi="Times New Roman" w:cs="Times New Roman" w:hint="eastAsia"/>
        </w:rPr>
        <w:t xml:space="preserve">and deliver </w:t>
      </w:r>
      <w:r w:rsidRPr="00B33739">
        <w:rPr>
          <w:rFonts w:ascii="Times New Roman" w:eastAsia="標楷體" w:hAnsi="Times New Roman" w:cs="Times New Roman"/>
        </w:rPr>
        <w:t xml:space="preserve">the applications to the competent authority before </w:t>
      </w:r>
      <w:r w:rsidRPr="00B33739">
        <w:rPr>
          <w:rFonts w:ascii="Times New Roman" w:eastAsia="標楷體" w:hAnsi="Times New Roman" w:cs="Times New Roman" w:hint="eastAsia"/>
        </w:rPr>
        <w:t>20 February</w:t>
      </w:r>
      <w:r w:rsidRPr="00B33739">
        <w:rPr>
          <w:rFonts w:ascii="Times New Roman" w:eastAsia="標楷體" w:hAnsi="Times New Roman" w:cs="Times New Roman"/>
        </w:rPr>
        <w:t xml:space="preserve"> of the current year.</w:t>
      </w:r>
    </w:p>
    <w:p w14:paraId="55C65D49" w14:textId="77777777" w:rsidR="00173944" w:rsidRPr="00B33739" w:rsidRDefault="00173944" w:rsidP="00EE57F8">
      <w:pPr>
        <w:pStyle w:val="a4"/>
        <w:numPr>
          <w:ilvl w:val="0"/>
          <w:numId w:val="63"/>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Where the</w:t>
      </w:r>
      <w:r w:rsidRPr="00B33739">
        <w:rPr>
          <w:rFonts w:ascii="Times New Roman" w:eastAsia="標楷體" w:hAnsi="Times New Roman" w:cs="Times New Roman" w:hint="eastAsia"/>
        </w:rPr>
        <w:t xml:space="preserve"> concerned</w:t>
      </w:r>
      <w:r w:rsidRPr="00B33739">
        <w:rPr>
          <w:rFonts w:ascii="Times New Roman" w:eastAsia="標楷體" w:hAnsi="Times New Roman" w:cs="Times New Roman"/>
        </w:rPr>
        <w:t xml:space="preserve"> distant water fisheries operator of small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(s) is not a member of the Longline Association, he/she shall apply to the competent authority before </w:t>
      </w:r>
      <w:r w:rsidRPr="00B33739">
        <w:rPr>
          <w:rFonts w:ascii="Times New Roman" w:eastAsia="標楷體" w:hAnsi="Times New Roman" w:cs="Times New Roman" w:hint="eastAsia"/>
        </w:rPr>
        <w:t>20 February</w:t>
      </w:r>
      <w:r w:rsidRPr="00B33739">
        <w:rPr>
          <w:rFonts w:ascii="Times New Roman" w:eastAsia="標楷體" w:hAnsi="Times New Roman" w:cs="Times New Roman"/>
        </w:rPr>
        <w:t xml:space="preserve"> of the current year</w:t>
      </w:r>
    </w:p>
    <w:p w14:paraId="35F598AE"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29EF18EA"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When the vessel</w:t>
      </w:r>
      <w:r w:rsidRPr="00B33739">
        <w:rPr>
          <w:rFonts w:ascii="Times New Roman" w:eastAsia="標楷體" w:hAnsi="Times New Roman" w:cs="Times New Roman" w:hint="eastAsia"/>
        </w:rPr>
        <w:t>(s) as</w:t>
      </w:r>
      <w:r w:rsidRPr="00B33739">
        <w:rPr>
          <w:rFonts w:ascii="Times New Roman" w:eastAsia="標楷體" w:hAnsi="Times New Roman" w:cs="Times New Roman"/>
        </w:rPr>
        <w:t xml:space="preserve"> referred to in the preceding paragraph appl</w:t>
      </w:r>
      <w:r w:rsidRPr="00B33739">
        <w:rPr>
          <w:rFonts w:ascii="Times New Roman" w:eastAsia="標楷體" w:hAnsi="Times New Roman" w:cs="Times New Roman" w:hint="eastAsia"/>
        </w:rPr>
        <w:t>ies</w:t>
      </w:r>
      <w:r w:rsidRPr="00B33739">
        <w:rPr>
          <w:rFonts w:ascii="Times New Roman" w:eastAsia="標楷體" w:hAnsi="Times New Roman" w:cs="Times New Roman"/>
        </w:rPr>
        <w:t xml:space="preserve"> for </w:t>
      </w:r>
      <w:r w:rsidRPr="00B33739">
        <w:rPr>
          <w:rFonts w:ascii="Times New Roman" w:eastAsia="標楷體" w:hAnsi="Times New Roman" w:cs="Times New Roman" w:hint="eastAsia"/>
        </w:rPr>
        <w:t>O</w:t>
      </w:r>
      <w:r w:rsidRPr="00B33739">
        <w:rPr>
          <w:rFonts w:ascii="Times New Roman" w:eastAsia="標楷體" w:hAnsi="Times New Roman" w:cs="Times New Roman"/>
        </w:rPr>
        <w:t>il</w:t>
      </w:r>
      <w:r w:rsidRPr="00B33739">
        <w:rPr>
          <w:rFonts w:ascii="Times New Roman" w:eastAsia="標楷體" w:hAnsi="Times New Roman" w:cs="Times New Roman" w:hint="eastAsia"/>
        </w:rPr>
        <w:t xml:space="preserve"> F</w:t>
      </w:r>
      <w:r w:rsidRPr="00B33739">
        <w:rPr>
          <w:rFonts w:ascii="Times New Roman" w:eastAsia="標楷體" w:hAnsi="Times New Roman" w:cs="Times New Roman"/>
        </w:rPr>
        <w:t xml:space="preserve">ish </w:t>
      </w:r>
      <w:r w:rsidRPr="00B33739">
        <w:rPr>
          <w:rFonts w:ascii="Times New Roman" w:eastAsia="標楷體" w:hAnsi="Times New Roman" w:cs="Times New Roman" w:hint="eastAsia"/>
        </w:rPr>
        <w:t>P</w:t>
      </w:r>
      <w:r w:rsidRPr="00B33739">
        <w:rPr>
          <w:rFonts w:ascii="Times New Roman" w:eastAsia="標楷體" w:hAnsi="Times New Roman" w:cs="Times New Roman"/>
        </w:rPr>
        <w:t>ermit</w:t>
      </w:r>
      <w:r w:rsidRPr="00B33739">
        <w:rPr>
          <w:rFonts w:ascii="Times New Roman" w:eastAsia="標楷體" w:hAnsi="Times New Roman" w:cs="Times New Roman" w:hint="eastAsia"/>
        </w:rPr>
        <w:t>(</w:t>
      </w:r>
      <w:r w:rsidRPr="00B33739">
        <w:rPr>
          <w:rFonts w:ascii="Times New Roman" w:eastAsia="標楷體" w:hAnsi="Times New Roman" w:cs="Times New Roman"/>
        </w:rPr>
        <w:t>s</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the </w:t>
      </w:r>
      <w:r w:rsidRPr="00B33739">
        <w:rPr>
          <w:rFonts w:ascii="Times New Roman" w:eastAsia="標楷體" w:hAnsi="Times New Roman" w:cs="Times New Roman" w:hint="eastAsia"/>
        </w:rPr>
        <w:t>fishing</w:t>
      </w:r>
      <w:r w:rsidRPr="00B33739">
        <w:rPr>
          <w:rFonts w:ascii="Times New Roman" w:eastAsia="標楷體" w:hAnsi="Times New Roman" w:cs="Times New Roman"/>
        </w:rPr>
        <w:t xml:space="preserve"> period shall be specified, and once approved by the competent authority, such period shall not change.</w:t>
      </w:r>
    </w:p>
    <w:p w14:paraId="549B8A58"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6E173ACA"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Where a v</w:t>
      </w:r>
      <w:r w:rsidRPr="00B33739">
        <w:rPr>
          <w:rFonts w:ascii="Times New Roman" w:eastAsia="標楷體" w:hAnsi="Times New Roman" w:cs="Times New Roman"/>
        </w:rPr>
        <w:t>essel</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in accordance with Article 13, obtain</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an Indian Ocean Permit of the current year after 21 February of the same year,</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it</w:t>
      </w:r>
      <w:r w:rsidRPr="00B33739">
        <w:rPr>
          <w:rFonts w:ascii="Times New Roman" w:eastAsia="標楷體" w:hAnsi="Times New Roman" w:cs="Times New Roman"/>
        </w:rPr>
        <w:t xml:space="preserve"> may apply to the competent authority for an </w:t>
      </w:r>
      <w:r w:rsidRPr="00B33739">
        <w:rPr>
          <w:rFonts w:ascii="Times New Roman" w:eastAsia="標楷體" w:hAnsi="Times New Roman" w:cs="Times New Roman" w:hint="eastAsia"/>
        </w:rPr>
        <w:t>O</w:t>
      </w:r>
      <w:r w:rsidRPr="00B33739">
        <w:rPr>
          <w:rFonts w:ascii="Times New Roman" w:eastAsia="標楷體" w:hAnsi="Times New Roman" w:cs="Times New Roman"/>
        </w:rPr>
        <w:t>il</w:t>
      </w:r>
      <w:r w:rsidRPr="00B33739">
        <w:rPr>
          <w:rFonts w:ascii="Times New Roman" w:eastAsia="標楷體" w:hAnsi="Times New Roman" w:cs="Times New Roman" w:hint="eastAsia"/>
        </w:rPr>
        <w:t xml:space="preserve"> F</w:t>
      </w:r>
      <w:r w:rsidRPr="00B33739">
        <w:rPr>
          <w:rFonts w:ascii="Times New Roman" w:eastAsia="標楷體" w:hAnsi="Times New Roman" w:cs="Times New Roman"/>
        </w:rPr>
        <w:t xml:space="preserve">ish </w:t>
      </w:r>
      <w:r w:rsidRPr="00B33739">
        <w:rPr>
          <w:rFonts w:ascii="Times New Roman" w:eastAsia="標楷體" w:hAnsi="Times New Roman" w:cs="Times New Roman" w:hint="eastAsia"/>
        </w:rPr>
        <w:t>P</w:t>
      </w:r>
      <w:r w:rsidRPr="00B33739">
        <w:rPr>
          <w:rFonts w:ascii="Times New Roman" w:eastAsia="標楷體" w:hAnsi="Times New Roman" w:cs="Times New Roman"/>
        </w:rPr>
        <w:t xml:space="preserve">ermit for the same year, </w:t>
      </w:r>
      <w:r w:rsidRPr="00B33739">
        <w:rPr>
          <w:rFonts w:ascii="Times New Roman" w:eastAsia="標楷體" w:hAnsi="Times New Roman" w:cs="Times New Roman" w:hint="eastAsia"/>
        </w:rPr>
        <w:t>not</w:t>
      </w:r>
      <w:r w:rsidRPr="00B33739">
        <w:rPr>
          <w:rFonts w:ascii="Times New Roman" w:eastAsia="標楷體" w:hAnsi="Times New Roman" w:cs="Times New Roman"/>
        </w:rPr>
        <w:t xml:space="preserve"> subject to the application procedures and deadlines </w:t>
      </w:r>
      <w:r w:rsidRPr="00B33739">
        <w:rPr>
          <w:rFonts w:ascii="Times New Roman" w:eastAsia="標楷體" w:hAnsi="Times New Roman" w:cs="Times New Roman" w:hint="eastAsia"/>
        </w:rPr>
        <w:t xml:space="preserve">as </w:t>
      </w:r>
      <w:r w:rsidRPr="00B33739">
        <w:rPr>
          <w:rFonts w:ascii="Times New Roman" w:eastAsia="標楷體" w:hAnsi="Times New Roman" w:cs="Times New Roman"/>
        </w:rPr>
        <w:t>prescribed in paragraph</w:t>
      </w:r>
      <w:r w:rsidRPr="00B33739">
        <w:rPr>
          <w:rFonts w:ascii="Times New Roman" w:eastAsia="標楷體" w:hAnsi="Times New Roman" w:cs="Times New Roman" w:hint="eastAsia"/>
        </w:rPr>
        <w:t xml:space="preserve"> 1</w:t>
      </w:r>
      <w:r w:rsidRPr="00B33739">
        <w:rPr>
          <w:rFonts w:ascii="Times New Roman" w:eastAsia="標楷體" w:hAnsi="Times New Roman" w:cs="Times New Roman"/>
        </w:rPr>
        <w:t>.</w:t>
      </w:r>
    </w:p>
    <w:p w14:paraId="0C375C02"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2D17FAF"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Where the vessel</w:t>
      </w:r>
      <w:r w:rsidRPr="00B33739">
        <w:rPr>
          <w:rFonts w:ascii="Times New Roman" w:eastAsia="標楷體" w:hAnsi="Times New Roman" w:cs="Times New Roman" w:hint="eastAsia"/>
        </w:rPr>
        <w:t xml:space="preserve"> as</w:t>
      </w:r>
      <w:r w:rsidRPr="00B33739">
        <w:rPr>
          <w:rFonts w:ascii="Times New Roman" w:eastAsia="標楷體" w:hAnsi="Times New Roman" w:cs="Times New Roman"/>
        </w:rPr>
        <w:t xml:space="preserve"> referred to in the paragraph </w:t>
      </w:r>
      <w:r w:rsidRPr="00B33739">
        <w:rPr>
          <w:rFonts w:ascii="Times New Roman" w:eastAsia="標楷體" w:hAnsi="Times New Roman" w:cs="Times New Roman" w:hint="eastAsia"/>
        </w:rPr>
        <w:t xml:space="preserve">1 </w:t>
      </w:r>
      <w:r w:rsidRPr="00B33739">
        <w:rPr>
          <w:rFonts w:ascii="Times New Roman" w:eastAsia="標楷體" w:hAnsi="Times New Roman" w:cs="Times New Roman"/>
        </w:rPr>
        <w:t>belong</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to the bigeye tuna group or the albacore tuna group, </w:t>
      </w:r>
      <w:r w:rsidRPr="00B33739">
        <w:rPr>
          <w:rFonts w:ascii="Times New Roman" w:eastAsia="標楷體" w:hAnsi="Times New Roman" w:cs="Times New Roman" w:hint="eastAsia"/>
        </w:rPr>
        <w:t>it</w:t>
      </w:r>
      <w:r w:rsidRPr="00B33739">
        <w:rPr>
          <w:rFonts w:ascii="Times New Roman" w:eastAsia="標楷體" w:hAnsi="Times New Roman" w:cs="Times New Roman"/>
        </w:rPr>
        <w:t xml:space="preserve"> shall only operate within the oil</w:t>
      </w:r>
      <w:r w:rsidRPr="00B33739">
        <w:rPr>
          <w:rFonts w:ascii="Times New Roman" w:eastAsia="標楷體" w:hAnsi="Times New Roman" w:cs="Times New Roman" w:hint="eastAsia"/>
        </w:rPr>
        <w:t xml:space="preserve"> </w:t>
      </w:r>
      <w:r w:rsidRPr="00B33739">
        <w:rPr>
          <w:rFonts w:ascii="Times New Roman" w:eastAsia="標楷體" w:hAnsi="Times New Roman" w:cs="Times New Roman"/>
        </w:rPr>
        <w:t>fish fishing area.</w:t>
      </w:r>
    </w:p>
    <w:p w14:paraId="27747147"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392A6D69"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13</w:t>
      </w:r>
    </w:p>
    <w:p w14:paraId="2BB42CF6"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case of any of the following conditions, the </w:t>
      </w:r>
      <w:r w:rsidRPr="00B33739">
        <w:rPr>
          <w:rFonts w:ascii="Times New Roman" w:eastAsia="標楷體" w:hAnsi="Times New Roman" w:cs="Times New Roman" w:hint="eastAsia"/>
        </w:rPr>
        <w:t xml:space="preserve">concerned </w:t>
      </w:r>
      <w:r w:rsidRPr="00B33739">
        <w:rPr>
          <w:rFonts w:ascii="Times New Roman" w:eastAsia="標楷體" w:hAnsi="Times New Roman" w:cs="Times New Roman"/>
        </w:rPr>
        <w:t xml:space="preserve">distant water fisheries operator may submit the documents prescribed in Article 7 and apply for </w:t>
      </w:r>
      <w:r w:rsidRPr="00B33739">
        <w:rPr>
          <w:rFonts w:ascii="Times New Roman" w:eastAsia="標楷體" w:hAnsi="Times New Roman" w:cs="Times New Roman" w:hint="eastAsia"/>
        </w:rPr>
        <w:t>an Indian Ocean Permit from</w:t>
      </w:r>
      <w:r w:rsidRPr="00B33739">
        <w:rPr>
          <w:rFonts w:ascii="Times New Roman" w:eastAsia="標楷體" w:hAnsi="Times New Roman" w:cs="Times New Roman"/>
        </w:rPr>
        <w:t xml:space="preserve"> the competent authority, notwithstanding the application procedures and deadline prescribed in Article 9:</w:t>
      </w:r>
    </w:p>
    <w:p w14:paraId="3A2DAEB6" w14:textId="77777777" w:rsidR="00173944" w:rsidRPr="00B33739" w:rsidRDefault="00173944" w:rsidP="00EE57F8">
      <w:pPr>
        <w:pStyle w:val="a4"/>
        <w:numPr>
          <w:ilvl w:val="0"/>
          <w:numId w:val="1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The distant water fisheries operator of a fishing vessel has changed</w:t>
      </w:r>
      <w:r w:rsidRPr="00B33739">
        <w:rPr>
          <w:rFonts w:ascii="Times New Roman" w:eastAsia="標楷體" w:hAnsi="Times New Roman" w:cs="Times New Roman" w:hint="eastAsia"/>
        </w:rPr>
        <w:t>.</w:t>
      </w:r>
    </w:p>
    <w:p w14:paraId="059451B0" w14:textId="77777777" w:rsidR="00173944" w:rsidRPr="00B33739" w:rsidRDefault="00173944" w:rsidP="00EE57F8">
      <w:pPr>
        <w:pStyle w:val="a4"/>
        <w:numPr>
          <w:ilvl w:val="0"/>
          <w:numId w:val="1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The distant water fisheries operator has obtained the fishing license for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chartered fishing vesse</w:t>
      </w:r>
      <w:r w:rsidRPr="00B33739">
        <w:rPr>
          <w:rFonts w:ascii="Times New Roman" w:eastAsia="標楷體" w:hAnsi="Times New Roman" w:cs="Times New Roman" w:hint="eastAsia"/>
        </w:rPr>
        <w:t>l.</w:t>
      </w:r>
    </w:p>
    <w:p w14:paraId="260E910D" w14:textId="77777777" w:rsidR="00173944" w:rsidRPr="00B33739" w:rsidRDefault="00173944" w:rsidP="00EE57F8">
      <w:pPr>
        <w:pStyle w:val="a4"/>
        <w:numPr>
          <w:ilvl w:val="0"/>
          <w:numId w:val="1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The distant water fisheries operator has obtained the fishing license for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newly-built fishing vessel;</w:t>
      </w:r>
    </w:p>
    <w:p w14:paraId="17DF5779" w14:textId="77777777" w:rsidR="00173944" w:rsidRPr="00B33739" w:rsidRDefault="00173944" w:rsidP="00EE57F8">
      <w:pPr>
        <w:pStyle w:val="a4"/>
        <w:numPr>
          <w:ilvl w:val="0"/>
          <w:numId w:val="1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kern w:val="0"/>
        </w:rPr>
        <w:t>The distant water fisheries operator resumes the operation</w:t>
      </w:r>
      <w:r w:rsidRPr="00B33739">
        <w:rPr>
          <w:rFonts w:ascii="Times New Roman" w:eastAsia="標楷體" w:hAnsi="Times New Roman" w:cs="Times New Roman" w:hint="eastAsia"/>
          <w:kern w:val="0"/>
        </w:rPr>
        <w:t>,</w:t>
      </w:r>
      <w:r w:rsidRPr="00B33739">
        <w:rPr>
          <w:rFonts w:ascii="Times New Roman" w:eastAsia="標楷體" w:hAnsi="Times New Roman" w:cs="Times New Roman"/>
          <w:kern w:val="0"/>
        </w:rPr>
        <w:t xml:space="preserve"> after the suspension of the operation </w:t>
      </w:r>
      <w:r w:rsidRPr="00B33739">
        <w:rPr>
          <w:rFonts w:ascii="Times New Roman" w:eastAsia="標楷體" w:hAnsi="Times New Roman" w:cs="Times New Roman" w:hint="eastAsia"/>
          <w:kern w:val="0"/>
        </w:rPr>
        <w:t xml:space="preserve">which was </w:t>
      </w:r>
      <w:r w:rsidRPr="00B33739">
        <w:rPr>
          <w:rFonts w:ascii="Times New Roman" w:eastAsia="標楷體" w:hAnsi="Times New Roman" w:cs="Times New Roman"/>
          <w:kern w:val="0"/>
        </w:rPr>
        <w:t>authorized pursuant to Article 11 of the Fisheries Act has expired. Notwithstanding, applications for operation suspension made after 1 November of the current year with the suspension duration less than three months shall be excluded</w:t>
      </w:r>
      <w:r w:rsidRPr="00B33739">
        <w:rPr>
          <w:rFonts w:ascii="Times New Roman" w:eastAsia="標楷體" w:hAnsi="Times New Roman" w:cs="Times New Roman" w:hint="eastAsia"/>
          <w:kern w:val="0"/>
        </w:rPr>
        <w:t>.</w:t>
      </w:r>
    </w:p>
    <w:p w14:paraId="6E2B75D3" w14:textId="77777777" w:rsidR="00173944" w:rsidRPr="00B33739" w:rsidRDefault="00173944" w:rsidP="00EE57F8">
      <w:pPr>
        <w:pStyle w:val="a4"/>
        <w:numPr>
          <w:ilvl w:val="0"/>
          <w:numId w:val="1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lastRenderedPageBreak/>
        <w:t>The distant water fisheries operator applies for the renewal of the fishing license</w:t>
      </w:r>
      <w:r w:rsidRPr="00B33739">
        <w:rPr>
          <w:rFonts w:ascii="Times New Roman" w:eastAsia="標楷體" w:hAnsi="Times New Roman" w:cs="Times New Roman" w:hint="eastAsia"/>
          <w:kern w:val="0"/>
        </w:rPr>
        <w:t>.</w:t>
      </w:r>
      <w:r w:rsidRPr="00B33739">
        <w:rPr>
          <w:rFonts w:ascii="Times New Roman" w:eastAsia="標楷體" w:hAnsi="Times New Roman" w:cs="Times New Roman"/>
          <w:kern w:val="0"/>
        </w:rPr>
        <w:t xml:space="preserve"> </w:t>
      </w:r>
    </w:p>
    <w:p w14:paraId="14541AB0" w14:textId="77777777" w:rsidR="00173944" w:rsidRPr="00B33739" w:rsidRDefault="00173944" w:rsidP="00EE57F8">
      <w:pPr>
        <w:pStyle w:val="a4"/>
        <w:numPr>
          <w:ilvl w:val="0"/>
          <w:numId w:val="1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The suspension of the fishing license has been executed completely or the fine imposed has been paid up</w:t>
      </w:r>
      <w:r w:rsidRPr="00B33739">
        <w:rPr>
          <w:rFonts w:ascii="Times New Roman" w:eastAsia="標楷體" w:hAnsi="Times New Roman" w:cs="Times New Roman" w:hint="eastAsia"/>
        </w:rPr>
        <w:t>.</w:t>
      </w:r>
    </w:p>
    <w:p w14:paraId="79908F4D" w14:textId="77777777" w:rsidR="00173944" w:rsidRPr="00B33739" w:rsidRDefault="00173944" w:rsidP="00EE57F8">
      <w:pPr>
        <w:pStyle w:val="a4"/>
        <w:numPr>
          <w:ilvl w:val="0"/>
          <w:numId w:val="1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Addition of fishing area(s) for a carrier vessel which has obtained the distant water fisheries permit of the current year.</w:t>
      </w:r>
    </w:p>
    <w:p w14:paraId="39D6741C" w14:textId="77777777" w:rsidR="00173944" w:rsidRPr="00B33739" w:rsidRDefault="00173944" w:rsidP="00EE57F8">
      <w:pPr>
        <w:pStyle w:val="a4"/>
        <w:numPr>
          <w:ilvl w:val="0"/>
          <w:numId w:val="12"/>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Other legitimate </w:t>
      </w:r>
      <w:r w:rsidRPr="00B33739">
        <w:rPr>
          <w:rFonts w:ascii="Times New Roman" w:eastAsia="標楷體" w:hAnsi="Times New Roman" w:cs="Times New Roman" w:hint="eastAsia"/>
        </w:rPr>
        <w:t>reason(s)</w:t>
      </w:r>
      <w:r w:rsidRPr="00B33739">
        <w:rPr>
          <w:rFonts w:ascii="Times New Roman" w:eastAsia="標楷體" w:hAnsi="Times New Roman" w:cs="Times New Roman"/>
        </w:rPr>
        <w:t xml:space="preserve"> approved by the competent authority, which shall be submitted in writing to the competent authority no later than </w:t>
      </w:r>
      <w:r w:rsidRPr="00B33739">
        <w:rPr>
          <w:rFonts w:ascii="Times New Roman" w:eastAsia="標楷體" w:hAnsi="Times New Roman" w:cs="Times New Roman" w:hint="eastAsia"/>
        </w:rPr>
        <w:t xml:space="preserve">30 </w:t>
      </w:r>
      <w:r w:rsidRPr="00B33739">
        <w:rPr>
          <w:rFonts w:ascii="Times New Roman" w:eastAsia="標楷體" w:hAnsi="Times New Roman" w:cs="Times New Roman"/>
        </w:rPr>
        <w:t>November of the</w:t>
      </w:r>
      <w:r w:rsidRPr="00B33739">
        <w:rPr>
          <w:rFonts w:ascii="Times New Roman" w:eastAsia="標楷體" w:hAnsi="Times New Roman" w:cs="Times New Roman" w:hint="eastAsia"/>
        </w:rPr>
        <w:t xml:space="preserve"> current year.</w:t>
      </w:r>
    </w:p>
    <w:p w14:paraId="4C72B611" w14:textId="77777777" w:rsidR="00173944" w:rsidRPr="00B33739" w:rsidRDefault="00173944" w:rsidP="00173944">
      <w:pPr>
        <w:tabs>
          <w:tab w:val="left" w:pos="286"/>
        </w:tabs>
        <w:kinsoku w:val="0"/>
        <w:spacing w:line="240" w:lineRule="atLeast"/>
        <w:contextualSpacing/>
        <w:jc w:val="both"/>
        <w:rPr>
          <w:rFonts w:ascii="Times New Roman" w:eastAsia="標楷體" w:hAnsi="Times New Roman" w:cs="Times New Roman"/>
        </w:rPr>
      </w:pPr>
    </w:p>
    <w:p w14:paraId="733128D1" w14:textId="5FF4C692" w:rsidR="00173944" w:rsidRPr="00B33739" w:rsidRDefault="00173944" w:rsidP="00173944">
      <w:pPr>
        <w:tabs>
          <w:tab w:val="left" w:pos="286"/>
        </w:tabs>
        <w:kinsoku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14</w:t>
      </w:r>
      <w:r w:rsidRPr="00B33739">
        <w:rPr>
          <w:rFonts w:ascii="Times New Roman" w:eastAsia="標楷體" w:hAnsi="Times New Roman" w:cs="Times New Roman"/>
        </w:rPr>
        <w:br/>
        <w:t xml:space="preserve">A certificate of distant water fisheries permit will be issued to </w:t>
      </w:r>
      <w:r w:rsidRPr="00B33739">
        <w:rPr>
          <w:rFonts w:ascii="Times New Roman" w:eastAsia="標楷體" w:hAnsi="Times New Roman" w:cs="Times New Roman" w:hint="eastAsia"/>
        </w:rPr>
        <w:t>an</w:t>
      </w:r>
      <w:r w:rsidRPr="00B33739">
        <w:rPr>
          <w:rFonts w:ascii="Times New Roman" w:eastAsia="標楷體" w:hAnsi="Times New Roman" w:cs="Times New Roman"/>
        </w:rPr>
        <w:t xml:space="preserve"> application approved by the competent authority. The maximum</w:t>
      </w:r>
      <w:r w:rsidRPr="00B33739">
        <w:rPr>
          <w:rFonts w:ascii="Times New Roman" w:eastAsia="標楷體" w:hAnsi="Times New Roman" w:cs="Times New Roman" w:hint="eastAsia"/>
        </w:rPr>
        <w:t xml:space="preserve"> validity</w:t>
      </w:r>
      <w:r w:rsidRPr="00B33739">
        <w:rPr>
          <w:rFonts w:ascii="Times New Roman" w:eastAsia="標楷體" w:hAnsi="Times New Roman" w:cs="Times New Roman"/>
        </w:rPr>
        <w:t xml:space="preserve"> period of </w:t>
      </w:r>
      <w:r w:rsidRPr="00B33739">
        <w:rPr>
          <w:rFonts w:ascii="Times New Roman" w:eastAsia="標楷體" w:hAnsi="Times New Roman" w:cs="Times New Roman" w:hint="eastAsia"/>
        </w:rPr>
        <w:t>a permit</w:t>
      </w:r>
      <w:r w:rsidRPr="00B33739">
        <w:rPr>
          <w:rFonts w:ascii="Times New Roman" w:eastAsia="標楷體" w:hAnsi="Times New Roman" w:cs="Times New Roman"/>
        </w:rPr>
        <w:t xml:space="preserve"> shall be one year, and shall not exceed that of the fishing license.</w:t>
      </w:r>
    </w:p>
    <w:p w14:paraId="3FF7C12D" w14:textId="77777777" w:rsidR="00173944" w:rsidRPr="00B33739" w:rsidRDefault="00173944" w:rsidP="00173944">
      <w:pPr>
        <w:tabs>
          <w:tab w:val="left" w:pos="286"/>
        </w:tabs>
        <w:kinsoku w:val="0"/>
        <w:spacing w:line="240" w:lineRule="atLeast"/>
        <w:contextualSpacing/>
        <w:jc w:val="both"/>
        <w:rPr>
          <w:rFonts w:ascii="Times New Roman" w:eastAsia="標楷體" w:hAnsi="Times New Roman" w:cs="Times New Roman"/>
        </w:rPr>
      </w:pPr>
    </w:p>
    <w:p w14:paraId="1EBAC0E1" w14:textId="77777777" w:rsidR="00173944" w:rsidRPr="00B33739" w:rsidRDefault="00173944" w:rsidP="00173944">
      <w:pPr>
        <w:tabs>
          <w:tab w:val="left" w:pos="286"/>
        </w:tabs>
        <w:kinsoku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 certificate of distant water fisheries permit shall record, both in Chinese and English, the following:</w:t>
      </w:r>
    </w:p>
    <w:p w14:paraId="7D862FEE" w14:textId="77777777" w:rsidR="00173944" w:rsidRPr="00B33739" w:rsidRDefault="00173944" w:rsidP="00EE57F8">
      <w:pPr>
        <w:pStyle w:val="a4"/>
        <w:numPr>
          <w:ilvl w:val="0"/>
          <w:numId w:val="13"/>
        </w:numPr>
        <w:tabs>
          <w:tab w:val="left" w:pos="286"/>
        </w:tabs>
        <w:kinsoku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The number of the certificate</w:t>
      </w:r>
      <w:r w:rsidRPr="00B33739">
        <w:rPr>
          <w:rFonts w:ascii="Times New Roman" w:eastAsia="標楷體" w:hAnsi="Times New Roman" w:cs="Times New Roman" w:hint="eastAsia"/>
        </w:rPr>
        <w:t>.</w:t>
      </w:r>
    </w:p>
    <w:p w14:paraId="1FE9C682" w14:textId="77777777" w:rsidR="00173944" w:rsidRPr="00B33739" w:rsidRDefault="00173944" w:rsidP="00EE57F8">
      <w:pPr>
        <w:pStyle w:val="a4"/>
        <w:numPr>
          <w:ilvl w:val="0"/>
          <w:numId w:val="13"/>
        </w:numPr>
        <w:tabs>
          <w:tab w:val="left" w:pos="286"/>
        </w:tabs>
        <w:kinsoku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The name, CT number, GT, length overall (LOA) and fisheries type of the fishing vessel</w:t>
      </w:r>
      <w:r w:rsidRPr="00B33739">
        <w:rPr>
          <w:rFonts w:ascii="Times New Roman" w:eastAsia="標楷體" w:hAnsi="Times New Roman" w:cs="Times New Roman" w:hint="eastAsia"/>
        </w:rPr>
        <w:t>.</w:t>
      </w:r>
    </w:p>
    <w:p w14:paraId="6671253E" w14:textId="77777777" w:rsidR="00173944" w:rsidRPr="00B33739" w:rsidRDefault="00173944" w:rsidP="00EE57F8">
      <w:pPr>
        <w:pStyle w:val="a4"/>
        <w:numPr>
          <w:ilvl w:val="0"/>
          <w:numId w:val="13"/>
        </w:numPr>
        <w:tabs>
          <w:tab w:val="left" w:pos="286"/>
        </w:tabs>
        <w:kinsoku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Name of the distant water fisheries operator</w:t>
      </w:r>
      <w:r w:rsidRPr="00B33739">
        <w:rPr>
          <w:rFonts w:ascii="Times New Roman" w:eastAsia="標楷體" w:hAnsi="Times New Roman" w:cs="Times New Roman" w:hint="eastAsia"/>
        </w:rPr>
        <w:t>.</w:t>
      </w:r>
    </w:p>
    <w:p w14:paraId="1DAEA852" w14:textId="77777777" w:rsidR="00173944" w:rsidRPr="00B33739" w:rsidRDefault="00173944" w:rsidP="00EE57F8">
      <w:pPr>
        <w:pStyle w:val="a4"/>
        <w:numPr>
          <w:ilvl w:val="0"/>
          <w:numId w:val="13"/>
        </w:numPr>
        <w:tabs>
          <w:tab w:val="left" w:pos="286"/>
        </w:tabs>
        <w:kinsoku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The authorized fishing Ocean, group, fishing area(s), and fishing period</w:t>
      </w:r>
      <w:r w:rsidRPr="00B33739">
        <w:rPr>
          <w:rFonts w:ascii="Times New Roman" w:eastAsia="標楷體" w:hAnsi="Times New Roman" w:cs="Times New Roman" w:hint="eastAsia"/>
        </w:rPr>
        <w:t>.</w:t>
      </w:r>
    </w:p>
    <w:p w14:paraId="507C21BD" w14:textId="77777777" w:rsidR="00173944" w:rsidRPr="00B33739" w:rsidRDefault="00173944" w:rsidP="00EE57F8">
      <w:pPr>
        <w:pStyle w:val="a4"/>
        <w:numPr>
          <w:ilvl w:val="0"/>
          <w:numId w:val="13"/>
        </w:numPr>
        <w:tabs>
          <w:tab w:val="left" w:pos="286"/>
        </w:tabs>
        <w:kinsoku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The IRCS</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w:t>
      </w:r>
    </w:p>
    <w:p w14:paraId="4527223B" w14:textId="77777777" w:rsidR="00173944" w:rsidRPr="00B33739" w:rsidRDefault="00173944" w:rsidP="00EE57F8">
      <w:pPr>
        <w:pStyle w:val="a4"/>
        <w:numPr>
          <w:ilvl w:val="0"/>
          <w:numId w:val="13"/>
        </w:numPr>
        <w:tabs>
          <w:tab w:val="left" w:pos="286"/>
        </w:tabs>
        <w:kinsoku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The IMO ship identification number. </w:t>
      </w:r>
    </w:p>
    <w:p w14:paraId="095911B8"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390982FB"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D</w:t>
      </w:r>
      <w:r w:rsidRPr="00B33739">
        <w:rPr>
          <w:rFonts w:ascii="Times New Roman" w:eastAsia="標楷體" w:hAnsi="Times New Roman" w:cs="Times New Roman"/>
        </w:rPr>
        <w:t>istant water fisheries operator</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shall place onboard fishing vessel</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carbon cop</w:t>
      </w:r>
      <w:r w:rsidRPr="00B33739">
        <w:rPr>
          <w:rFonts w:ascii="Times New Roman" w:eastAsia="標楷體" w:hAnsi="Times New Roman" w:cs="Times New Roman" w:hint="eastAsia"/>
        </w:rPr>
        <w:t>ies</w:t>
      </w:r>
      <w:r w:rsidRPr="00B33739">
        <w:rPr>
          <w:rFonts w:ascii="Times New Roman" w:eastAsia="標楷體" w:hAnsi="Times New Roman" w:cs="Times New Roman"/>
        </w:rPr>
        <w:t xml:space="preserve"> of valid distant water fisheries permit</w:t>
      </w:r>
      <w:r w:rsidRPr="00B33739">
        <w:rPr>
          <w:rFonts w:ascii="Times New Roman" w:eastAsia="標楷體" w:hAnsi="Times New Roman" w:cs="Times New Roman" w:hint="eastAsia"/>
        </w:rPr>
        <w:t>s for</w:t>
      </w:r>
      <w:r w:rsidRPr="00B33739">
        <w:rPr>
          <w:rFonts w:ascii="Times New Roman" w:eastAsia="標楷體" w:hAnsi="Times New Roman" w:cs="Times New Roman"/>
        </w:rPr>
        <w:t xml:space="preserve"> inspection.</w:t>
      </w:r>
    </w:p>
    <w:p w14:paraId="37D10F4B"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3CF2A76F" w14:textId="67BF7AA6"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15</w:t>
      </w:r>
      <w:r w:rsidRPr="00B33739">
        <w:rPr>
          <w:rFonts w:ascii="Times New Roman" w:eastAsia="標楷體" w:hAnsi="Times New Roman" w:cs="Times New Roman"/>
        </w:rPr>
        <w:br/>
        <w:t xml:space="preserve">Tuna longline fishing vessels that wish to switch their fishing </w:t>
      </w:r>
      <w:r w:rsidRPr="00B33739">
        <w:rPr>
          <w:rFonts w:ascii="Times New Roman" w:eastAsia="標楷體" w:hAnsi="Times New Roman" w:cs="Times New Roman" w:hint="eastAsia"/>
        </w:rPr>
        <w:t>Oceans or groups</w:t>
      </w:r>
      <w:r w:rsidRPr="00B33739">
        <w:rPr>
          <w:rFonts w:ascii="Times New Roman" w:eastAsia="標楷體" w:hAnsi="Times New Roman" w:cs="Times New Roman"/>
        </w:rPr>
        <w:t xml:space="preserve"> shall apply for approval from the competent authority.</w:t>
      </w:r>
    </w:p>
    <w:p w14:paraId="440E1568"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6B580694"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the event that a large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 intends to change the group or fishing Ocean with other fishing vessel, the following provisions shall be met:</w:t>
      </w:r>
    </w:p>
    <w:p w14:paraId="2B0146C4" w14:textId="77777777" w:rsidR="00173944" w:rsidRPr="00B33739" w:rsidRDefault="00173944" w:rsidP="00EE57F8">
      <w:pPr>
        <w:pStyle w:val="a4"/>
        <w:numPr>
          <w:ilvl w:val="0"/>
          <w:numId w:val="14"/>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Distant water fisheries operators of both vessels are members of the Tuna Association</w:t>
      </w:r>
      <w:r w:rsidRPr="00B33739">
        <w:rPr>
          <w:rFonts w:ascii="Times New Roman" w:eastAsia="標楷體" w:hAnsi="Times New Roman" w:cs="Times New Roman" w:hint="eastAsia"/>
        </w:rPr>
        <w:t>.</w:t>
      </w:r>
    </w:p>
    <w:p w14:paraId="6B048F5D" w14:textId="77777777" w:rsidR="00173944" w:rsidRPr="00B33739" w:rsidRDefault="00173944" w:rsidP="00EE57F8">
      <w:pPr>
        <w:pStyle w:val="a4"/>
        <w:numPr>
          <w:ilvl w:val="0"/>
          <w:numId w:val="14"/>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Both vessels have the valid certificates of distant water fisheries permits</w:t>
      </w:r>
      <w:r w:rsidRPr="00B33739">
        <w:rPr>
          <w:rFonts w:ascii="Times New Roman" w:eastAsia="標楷體" w:hAnsi="Times New Roman" w:cs="Times New Roman" w:hint="eastAsia"/>
        </w:rPr>
        <w:t>.</w:t>
      </w:r>
    </w:p>
    <w:p w14:paraId="28FCCB89" w14:textId="77777777" w:rsidR="00173944" w:rsidRPr="00B33739" w:rsidRDefault="00173944" w:rsidP="00EE57F8">
      <w:pPr>
        <w:pStyle w:val="a4"/>
        <w:numPr>
          <w:ilvl w:val="0"/>
          <w:numId w:val="14"/>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The fishing vessel intending to change to the bigeye tuna group shall be equipped with ultra-low temperature devices, and its distant water fisheries operator has made </w:t>
      </w:r>
      <w:r w:rsidRPr="00B33739">
        <w:rPr>
          <w:rFonts w:ascii="Times New Roman" w:eastAsia="標楷體" w:hAnsi="Times New Roman" w:cs="Times New Roman"/>
        </w:rPr>
        <w:lastRenderedPageBreak/>
        <w:t xml:space="preserve">a guarantee letter to assume the duty from the original fishing vessel of </w:t>
      </w:r>
      <w:r w:rsidRPr="00B33739">
        <w:rPr>
          <w:rFonts w:ascii="Times New Roman" w:eastAsia="標楷體" w:hAnsi="Times New Roman" w:cs="Times New Roman" w:hint="eastAsia"/>
        </w:rPr>
        <w:t xml:space="preserve">the </w:t>
      </w:r>
      <w:r w:rsidRPr="00B33739">
        <w:rPr>
          <w:rFonts w:ascii="Times New Roman" w:eastAsia="標楷體" w:hAnsi="Times New Roman" w:cs="Times New Roman"/>
        </w:rPr>
        <w:t>bigeye tuna group to pay the reimbursement of the vessel reduction program</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w:t>
      </w:r>
    </w:p>
    <w:p w14:paraId="05191E37" w14:textId="77777777" w:rsidR="00173944" w:rsidRPr="00B33739" w:rsidRDefault="00173944" w:rsidP="00EE57F8">
      <w:pPr>
        <w:pStyle w:val="a4"/>
        <w:numPr>
          <w:ilvl w:val="0"/>
          <w:numId w:val="14"/>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The penalty of suspending the fishing license has been completely executed.</w:t>
      </w:r>
    </w:p>
    <w:p w14:paraId="7B3916DB"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582EB828"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the event that a small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 intends to change the group or fishing Ocean with other fishing vessel, the following provisions shall be met:</w:t>
      </w:r>
    </w:p>
    <w:p w14:paraId="135BC641" w14:textId="77777777" w:rsidR="00173944" w:rsidRPr="00B33739" w:rsidRDefault="00173944" w:rsidP="00EE57F8">
      <w:pPr>
        <w:pStyle w:val="a4"/>
        <w:numPr>
          <w:ilvl w:val="0"/>
          <w:numId w:val="55"/>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It is an interchange between a fishing vessel of the frozen yellowfin tuna group of the Pacific Ocean and that of the frozen yellowfin tuna group of the Indian Ocean.</w:t>
      </w:r>
    </w:p>
    <w:p w14:paraId="42D1586C" w14:textId="77777777" w:rsidR="00173944" w:rsidRPr="00B33739" w:rsidRDefault="00173944" w:rsidP="00EE57F8">
      <w:pPr>
        <w:pStyle w:val="a4"/>
        <w:numPr>
          <w:ilvl w:val="0"/>
          <w:numId w:val="55"/>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It is an interchange between a fishing vessel of the general group or seasonal </w:t>
      </w:r>
      <w:proofErr w:type="gramStart"/>
      <w:r w:rsidRPr="00B33739">
        <w:rPr>
          <w:rFonts w:ascii="Times New Roman" w:eastAsia="標楷體" w:hAnsi="Times New Roman" w:cs="Times New Roman"/>
        </w:rPr>
        <w:t>sharks</w:t>
      </w:r>
      <w:proofErr w:type="gramEnd"/>
      <w:r w:rsidRPr="00B33739">
        <w:rPr>
          <w:rFonts w:ascii="Times New Roman" w:eastAsia="標楷體" w:hAnsi="Times New Roman" w:cs="Times New Roman"/>
        </w:rPr>
        <w:t xml:space="preserve"> group of the Pacific Ocean and that of the general group of the Indian Ocean. </w:t>
      </w:r>
      <w:r w:rsidRPr="00B33739">
        <w:rPr>
          <w:rFonts w:ascii="Times New Roman" w:eastAsia="標楷體" w:hAnsi="Times New Roman" w:cs="Times New Roman"/>
        </w:rPr>
        <w:br/>
      </w:r>
    </w:p>
    <w:p w14:paraId="7439F289"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any tuna longline fishing vessel approved to change the group or fishing Ocean, documents shall be provided to prove </w:t>
      </w:r>
      <w:r w:rsidRPr="00B33739">
        <w:rPr>
          <w:rFonts w:ascii="Times New Roman" w:eastAsia="標楷體" w:hAnsi="Times New Roman" w:cs="Times New Roman" w:hint="eastAsia"/>
        </w:rPr>
        <w:t>that</w:t>
      </w:r>
      <w:r w:rsidRPr="00B33739">
        <w:rPr>
          <w:rFonts w:ascii="Times New Roman" w:eastAsia="標楷體" w:hAnsi="Times New Roman" w:cs="Times New Roman"/>
        </w:rPr>
        <w:t xml:space="preserve"> fish holds have been emptied and the certificate of the distant water fisheries permit originally issued shall be returned for the issuance of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new certificate of distant water fisheries permit after the change of fishing Ocean or group.</w:t>
      </w:r>
    </w:p>
    <w:p w14:paraId="6E1A60A9"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04FB2D02"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Chapter III Fishing Vessel and Fishing Gear Markings</w:t>
      </w:r>
    </w:p>
    <w:p w14:paraId="32FA51B6"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16</w:t>
      </w:r>
      <w:r w:rsidRPr="00B33739">
        <w:rPr>
          <w:rFonts w:ascii="Times New Roman" w:eastAsia="標楷體" w:hAnsi="Times New Roman" w:cs="Times New Roman"/>
        </w:rPr>
        <w:br/>
        <w:t xml:space="preserve">Fishing vessels shall be marked with vessel markings, including, at least, the Chinese and English vessel name, name of registry port, CT numbers and IRCS. The characters and the edges of characters shall maintain clear and identifiable at all times.   </w:t>
      </w:r>
    </w:p>
    <w:p w14:paraId="481D7E7F"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br/>
        <w:t xml:space="preserve">Where fishing vessels are fishing or berthing at ports, the IRCS shall be displayed clearly identifiable for sighting by other vessels from the water surface or airplanes from the air.  </w:t>
      </w:r>
    </w:p>
    <w:p w14:paraId="5F16C655"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p>
    <w:p w14:paraId="2E8A9DA3" w14:textId="6A4473AE"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 xml:space="preserve">Article 17 </w:t>
      </w:r>
    </w:p>
    <w:p w14:paraId="16CE4558"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The IRCS of a fishing vessel is its radio call sign.</w:t>
      </w:r>
    </w:p>
    <w:p w14:paraId="0246ED41"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p>
    <w:p w14:paraId="76089780"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Vessel markings shall be painted with marine coating. Characters of the Chinese vessel name shall be block letters, and the numbers may be Arabic numerals. Characters of the English vessel name, CT numbers and the IRCS shall be capital letters and Arabic numerals. The height, width, and colors of characters shall meet the specifications as shown in Appendix 9.</w:t>
      </w:r>
    </w:p>
    <w:p w14:paraId="73657166"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42A8EEE1" w14:textId="07C388D8"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Article 18</w:t>
      </w:r>
    </w:p>
    <w:p w14:paraId="65E1155D"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Vessel markings shall be placed in accordance with the following:</w:t>
      </w:r>
    </w:p>
    <w:p w14:paraId="06FD72A5" w14:textId="77777777" w:rsidR="00173944" w:rsidRPr="00B33739" w:rsidRDefault="00173944" w:rsidP="00EE57F8">
      <w:pPr>
        <w:pStyle w:val="2"/>
        <w:framePr w:hSpace="0" w:wrap="auto" w:vAnchor="margin" w:hAnchor="text" w:xAlign="left" w:yAlign="inline"/>
        <w:numPr>
          <w:ilvl w:val="0"/>
          <w:numId w:val="32"/>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lastRenderedPageBreak/>
        <w:t xml:space="preserve">The Chinese vessel name shall be placed on the port bow and the starboard bow, and the center of stern or port quarter or starboard quarter, where the vessel name is clearly visible. </w:t>
      </w:r>
    </w:p>
    <w:p w14:paraId="4423DFF6" w14:textId="77777777" w:rsidR="00173944" w:rsidRPr="00B33739" w:rsidRDefault="00173944" w:rsidP="00EE57F8">
      <w:pPr>
        <w:pStyle w:val="2"/>
        <w:framePr w:hSpace="0" w:wrap="auto" w:vAnchor="margin" w:hAnchor="text" w:xAlign="left" w:yAlign="inline"/>
        <w:numPr>
          <w:ilvl w:val="0"/>
          <w:numId w:val="32"/>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 xml:space="preserve">The English vessel name shall be placed on the port bow and the starboard bow, and the center of stern or port quarter or starboard quarter, under the Chinese vessel name. </w:t>
      </w:r>
    </w:p>
    <w:p w14:paraId="2F53A6CD" w14:textId="77777777" w:rsidR="00173944" w:rsidRPr="00B33739" w:rsidRDefault="00173944" w:rsidP="00EE57F8">
      <w:pPr>
        <w:pStyle w:val="2"/>
        <w:framePr w:hSpace="0" w:wrap="auto" w:vAnchor="margin" w:hAnchor="text" w:xAlign="left" w:yAlign="inline"/>
        <w:numPr>
          <w:ilvl w:val="0"/>
          <w:numId w:val="32"/>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 xml:space="preserve">The CT numbers shall be placed on the port bow and the starboard bow, under the English vessel name. </w:t>
      </w:r>
    </w:p>
    <w:p w14:paraId="3732D66C" w14:textId="77777777" w:rsidR="00173944" w:rsidRPr="00B33739" w:rsidRDefault="00173944" w:rsidP="00EE57F8">
      <w:pPr>
        <w:pStyle w:val="2"/>
        <w:framePr w:hSpace="0" w:wrap="auto" w:vAnchor="margin" w:hAnchor="text" w:xAlign="left" w:yAlign="inline"/>
        <w:numPr>
          <w:ilvl w:val="0"/>
          <w:numId w:val="32"/>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 xml:space="preserve">The IRCS shall be placed above the waterline on both sides of any fishing vessels and on a deck where the IRCS is not obscured by fishing gear(s), and shall be clear of the bow, stern, discharge or areas which might be prone to damage or discoloration. In case that the lowest edge of characters is under the waterline when the fish holds are full, the IRCS shall be placed on the fishing vessel’s superstructure.     </w:t>
      </w:r>
    </w:p>
    <w:p w14:paraId="75BBCE58"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3458BFCE" w14:textId="15BC5955"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Article 19</w:t>
      </w:r>
    </w:p>
    <w:p w14:paraId="4BC3221E"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Fishing gear(s) of any tuna longline fishing vessel shall be equipped with signal flags, radar reflector buoys</w:t>
      </w:r>
      <w:r w:rsidRPr="00B33739">
        <w:rPr>
          <w:rFonts w:ascii="Times New Roman" w:hAnsi="Times New Roman" w:cs="Times New Roman" w:hint="eastAsia"/>
          <w:color w:val="auto"/>
        </w:rPr>
        <w:t>,</w:t>
      </w:r>
      <w:r w:rsidRPr="00B33739">
        <w:rPr>
          <w:rFonts w:ascii="Times New Roman" w:hAnsi="Times New Roman" w:cs="Times New Roman"/>
          <w:color w:val="auto"/>
        </w:rPr>
        <w:t xml:space="preserve"> or other similar devices so as to identify position(s) and fishing area(s).</w:t>
      </w:r>
    </w:p>
    <w:p w14:paraId="1800C266"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702E934D"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The devices as referred to in the preceding paragraph shall be marked with the same CT number or IRCS as the tuna longline fishing vessel concerned.</w:t>
      </w:r>
    </w:p>
    <w:p w14:paraId="1DDD535B"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5D5DF6B" w14:textId="40E7F636"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Chapter IV Fishing Gears and Methods, and Mitigation Measures for Incidental Catch </w:t>
      </w:r>
    </w:p>
    <w:p w14:paraId="38E8DBD2"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20</w:t>
      </w:r>
    </w:p>
    <w:p w14:paraId="5845D9DC" w14:textId="77777777" w:rsidR="00173944" w:rsidRPr="00B33739" w:rsidRDefault="00173944" w:rsidP="00173944">
      <w:pPr>
        <w:kinsoku w:val="0"/>
        <w:overflowPunct w:val="0"/>
        <w:spacing w:line="240" w:lineRule="atLeast"/>
        <w:ind w:left="2"/>
        <w:contextualSpacing/>
        <w:jc w:val="both"/>
        <w:rPr>
          <w:rFonts w:ascii="Times New Roman" w:eastAsia="標楷體" w:hAnsi="Times New Roman" w:cs="Times New Roman"/>
        </w:rPr>
      </w:pPr>
      <w:r w:rsidRPr="00B33739">
        <w:rPr>
          <w:rFonts w:ascii="Times New Roman" w:eastAsia="標楷體" w:hAnsi="Times New Roman" w:cs="Times New Roman"/>
        </w:rPr>
        <w:t>For any tuna longline fishing vessel navigating through water</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under national jurisdiction of any </w:t>
      </w:r>
      <w:r w:rsidRPr="00B33739">
        <w:rPr>
          <w:rFonts w:ascii="Times New Roman" w:eastAsia="標楷體" w:hAnsi="Times New Roman" w:cs="Times New Roman" w:hint="eastAsia"/>
        </w:rPr>
        <w:t xml:space="preserve">other </w:t>
      </w:r>
      <w:r w:rsidRPr="00B33739">
        <w:rPr>
          <w:rFonts w:ascii="Times New Roman" w:eastAsia="標楷體" w:hAnsi="Times New Roman" w:cs="Times New Roman"/>
        </w:rPr>
        <w:t xml:space="preserve">country, all fishing equipment on board shall be stowed and secured, and such vessel shall not conduct activities such as arrangement of fishing gears or fishing, </w:t>
      </w:r>
      <w:r w:rsidRPr="00B33739">
        <w:rPr>
          <w:rFonts w:ascii="Times New Roman" w:eastAsia="標楷體" w:hAnsi="Times New Roman" w:cs="Times New Roman" w:hint="eastAsia"/>
        </w:rPr>
        <w:t>unless</w:t>
      </w:r>
      <w:r w:rsidRPr="00B33739">
        <w:rPr>
          <w:rFonts w:ascii="Times New Roman" w:eastAsia="標楷體" w:hAnsi="Times New Roman" w:cs="Times New Roman"/>
        </w:rPr>
        <w:t xml:space="preserve"> it has engaged in fisheries cooperation with </w:t>
      </w:r>
      <w:r w:rsidRPr="00B33739">
        <w:rPr>
          <w:rFonts w:ascii="Times New Roman" w:eastAsia="標楷體" w:hAnsi="Times New Roman" w:cs="Times New Roman" w:hint="eastAsia"/>
        </w:rPr>
        <w:t>that other</w:t>
      </w:r>
      <w:r w:rsidRPr="00B33739">
        <w:rPr>
          <w:rFonts w:ascii="Times New Roman" w:eastAsia="標楷體" w:hAnsi="Times New Roman" w:cs="Times New Roman"/>
        </w:rPr>
        <w:t xml:space="preserve"> country concerned.</w:t>
      </w:r>
    </w:p>
    <w:p w14:paraId="01B50595" w14:textId="77777777" w:rsidR="00173944" w:rsidRPr="00B33739" w:rsidRDefault="00173944" w:rsidP="00173944">
      <w:pPr>
        <w:kinsoku w:val="0"/>
        <w:overflowPunct w:val="0"/>
        <w:spacing w:line="240" w:lineRule="atLeast"/>
        <w:ind w:left="2"/>
        <w:contextualSpacing/>
        <w:jc w:val="both"/>
        <w:rPr>
          <w:rFonts w:ascii="Times New Roman" w:eastAsia="標楷體" w:hAnsi="Times New Roman" w:cs="Times New Roman"/>
        </w:rPr>
      </w:pPr>
    </w:p>
    <w:p w14:paraId="18A3C6D9"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A</w:t>
      </w:r>
      <w:r w:rsidRPr="00B33739">
        <w:rPr>
          <w:rFonts w:ascii="Times New Roman" w:eastAsia="標楷體" w:hAnsi="Times New Roman" w:cs="Times New Roman"/>
        </w:rPr>
        <w:t>rticle 20-1</w:t>
      </w:r>
    </w:p>
    <w:p w14:paraId="5E1042A2"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For any tuna longline fishing vessel fishing in the Indian Ocean with the majority of hooks at a depth shallower than 100 meters, one of the following mitigations measures shall be used:</w:t>
      </w:r>
    </w:p>
    <w:p w14:paraId="30D91C7D"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(1) Large circle hooks; or</w:t>
      </w:r>
    </w:p>
    <w:p w14:paraId="1426C6DF"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(2) Fishes except for Cephalopods species </w:t>
      </w:r>
      <w:r w:rsidRPr="00B33739">
        <w:rPr>
          <w:rFonts w:ascii="Times New Roman" w:eastAsia="標楷體" w:hAnsi="Times New Roman" w:cs="Times New Roman" w:hint="eastAsia"/>
        </w:rPr>
        <w:t xml:space="preserve">to be </w:t>
      </w:r>
      <w:r w:rsidRPr="00B33739">
        <w:rPr>
          <w:rFonts w:ascii="Times New Roman" w:eastAsia="標楷體" w:hAnsi="Times New Roman" w:cs="Times New Roman"/>
        </w:rPr>
        <w:t>used as baits.</w:t>
      </w:r>
    </w:p>
    <w:p w14:paraId="2EA81C39"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024F8DED"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lastRenderedPageBreak/>
        <w:t>The large circle hooks as referred to in the preceding paragraph are hooks that are above 3 inches and are circular or oval in shape. The point is turned perpendicularly back to the shank. These hooks shall have an offset not to exceed 10 degrees.</w:t>
      </w:r>
    </w:p>
    <w:p w14:paraId="23D9D30E"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104810F" w14:textId="4ED38673"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21</w:t>
      </w:r>
    </w:p>
    <w:p w14:paraId="64D7EC9F"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Any tuna longline fishing vessel shall carry on board the line cutter, de-hooker and scoop/dip net, formats of which are as shown in Appendix 10, to release incidentally caught seabirds and sea turtles.</w:t>
      </w:r>
    </w:p>
    <w:p w14:paraId="06C5FF69"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4A9D8E3E" w14:textId="76827B6D"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22</w:t>
      </w:r>
    </w:p>
    <w:p w14:paraId="1966AB61"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Any</w:t>
      </w:r>
      <w:r w:rsidRPr="00B33739">
        <w:rPr>
          <w:rFonts w:ascii="Times New Roman" w:eastAsia="標楷體" w:hAnsi="Times New Roman" w:cs="Times New Roman" w:hint="eastAsia"/>
        </w:rPr>
        <w:t xml:space="preserve"> tuna</w:t>
      </w:r>
      <w:r w:rsidRPr="00B33739">
        <w:rPr>
          <w:rFonts w:ascii="Times New Roman" w:eastAsia="標楷體" w:hAnsi="Times New Roman" w:cs="Times New Roman"/>
        </w:rPr>
        <w:t xml:space="preserve"> longline fishing vessel fishing in the Indian Ocean south of 25°S shall employ at least two of the following three seabird bycatch mitigation measures, the specifications of which are as shown in Appendix 11, and shall record the mitigation measures taken during each fishing operation on the E-logbook and logbooks:</w:t>
      </w:r>
    </w:p>
    <w:p w14:paraId="12C96D53" w14:textId="77777777" w:rsidR="00173944" w:rsidRPr="00B33739" w:rsidRDefault="00173944" w:rsidP="00EE57F8">
      <w:pPr>
        <w:pStyle w:val="a4"/>
        <w:numPr>
          <w:ilvl w:val="0"/>
          <w:numId w:val="15"/>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Night setting with minimum deck lighting.</w:t>
      </w:r>
    </w:p>
    <w:p w14:paraId="5473CEC3" w14:textId="77777777" w:rsidR="00173944" w:rsidRPr="00B33739" w:rsidRDefault="00173944" w:rsidP="00EE57F8">
      <w:pPr>
        <w:pStyle w:val="a4"/>
        <w:numPr>
          <w:ilvl w:val="0"/>
          <w:numId w:val="15"/>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Tori lines.</w:t>
      </w:r>
    </w:p>
    <w:p w14:paraId="79CFDEDC" w14:textId="77777777" w:rsidR="00173944" w:rsidRPr="00B33739" w:rsidRDefault="00173944" w:rsidP="00EE57F8">
      <w:pPr>
        <w:pStyle w:val="a4"/>
        <w:numPr>
          <w:ilvl w:val="0"/>
          <w:numId w:val="15"/>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Weighted branch lines.</w:t>
      </w:r>
    </w:p>
    <w:p w14:paraId="6B01C292"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36A59DD3" w14:textId="74E4078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rticle 22-1 </w:t>
      </w:r>
    </w:p>
    <w:p w14:paraId="0AA483E5"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Fishing vessels shall not use or install surface or submerged artificial lights for the purpose of aggregating fish, and shall not intentionally conduct fishing activities around any drifting fish aggregating device or vessel equipped with artificial lights for the purpose of attracting fish.</w:t>
      </w:r>
    </w:p>
    <w:p w14:paraId="64648C4E"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00677B4F"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Fishing vessels shall not use aircrafts or unmanned aerial vehicles as fishing aids.</w:t>
      </w:r>
    </w:p>
    <w:p w14:paraId="32223283"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1CF2398D" w14:textId="3D92570C"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Chapter V Catch Limits or Quotas</w:t>
      </w:r>
    </w:p>
    <w:p w14:paraId="1396A461"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23</w:t>
      </w:r>
    </w:p>
    <w:p w14:paraId="152CCA0C"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For the purpose of these Regulations, the species with catch limit (hereinafter referred to as “fish species with catch limit”) as referred to in subparagraph (7) of Article 13, paragraph 1 of the Act means bigeye tuna and yellowfin tuna.</w:t>
      </w:r>
    </w:p>
    <w:p w14:paraId="33005259" w14:textId="77777777" w:rsidR="00173944" w:rsidRPr="00B33739" w:rsidRDefault="00173944" w:rsidP="00173944">
      <w:pPr>
        <w:pStyle w:val="a4"/>
        <w:kinsoku w:val="0"/>
        <w:overflowPunct w:val="0"/>
        <w:autoSpaceDE w:val="0"/>
        <w:autoSpaceDN w:val="0"/>
        <w:adjustRightInd w:val="0"/>
        <w:spacing w:line="240" w:lineRule="atLeast"/>
        <w:ind w:leftChars="0" w:left="466" w:hangingChars="194" w:hanging="466"/>
        <w:contextualSpacing/>
        <w:jc w:val="both"/>
        <w:rPr>
          <w:rFonts w:ascii="Times New Roman" w:eastAsia="標楷體" w:hAnsi="Times New Roman" w:cs="Times New Roman"/>
        </w:rPr>
      </w:pPr>
    </w:p>
    <w:p w14:paraId="724FF9A9" w14:textId="64F8AC8C" w:rsidR="00173944" w:rsidRPr="00B33739" w:rsidRDefault="00173944" w:rsidP="00173944">
      <w:pPr>
        <w:pStyle w:val="a4"/>
        <w:kinsoku w:val="0"/>
        <w:overflowPunct w:val="0"/>
        <w:autoSpaceDE w:val="0"/>
        <w:autoSpaceDN w:val="0"/>
        <w:adjustRightInd w:val="0"/>
        <w:spacing w:line="240" w:lineRule="atLeast"/>
        <w:ind w:leftChars="0" w:left="466" w:hangingChars="194" w:hanging="466"/>
        <w:contextualSpacing/>
        <w:jc w:val="both"/>
        <w:rPr>
          <w:rFonts w:ascii="Times New Roman" w:eastAsia="標楷體" w:hAnsi="Times New Roman" w:cs="Times New Roman"/>
        </w:rPr>
      </w:pPr>
      <w:r w:rsidRPr="00B33739">
        <w:rPr>
          <w:rFonts w:ascii="Times New Roman" w:eastAsia="標楷體" w:hAnsi="Times New Roman" w:cs="Times New Roman"/>
        </w:rPr>
        <w:t>Article 24</w:t>
      </w:r>
    </w:p>
    <w:p w14:paraId="0129B74B"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 xml:space="preserve">The annual total catch quota (unprocessed round weight, hereinafter the same when referring to “quota” in the following provisions) of the Republic of China in the Indian Ocean and the quota for individual tuna longline fishing vessel shall be </w:t>
      </w:r>
      <w:r w:rsidRPr="00B33739">
        <w:rPr>
          <w:rFonts w:ascii="Times New Roman" w:eastAsia="標楷體" w:hAnsi="Times New Roman" w:cs="Times New Roman" w:hint="eastAsia"/>
        </w:rPr>
        <w:t>announced</w:t>
      </w:r>
      <w:r w:rsidRPr="00B33739">
        <w:rPr>
          <w:rFonts w:ascii="Times New Roman" w:eastAsia="標楷體" w:hAnsi="Times New Roman" w:cs="Times New Roman"/>
        </w:rPr>
        <w:t xml:space="preserve"> by the competent authority in accordance with the conservation and management measures.  </w:t>
      </w:r>
    </w:p>
    <w:p w14:paraId="38696521"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p>
    <w:p w14:paraId="3E597543"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 xml:space="preserve">The annual total catch quota of the species with catch limit shall be allocated to large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 xml:space="preserve"> and small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 xml:space="preserve"> in accordance with the following percentage</w:t>
      </w:r>
      <w:r w:rsidRPr="00B33739">
        <w:rPr>
          <w:rFonts w:ascii="Times New Roman" w:eastAsia="標楷體" w:hAnsi="Times New Roman" w:cs="Times New Roman" w:hint="eastAsia"/>
        </w:rPr>
        <w:t xml:space="preserve">s; however, the additional bigeye tuna or yellowfin tuna quota announced by the competent authority pursuant to Article 31, paragraph 1 is not </w:t>
      </w:r>
      <w:r w:rsidRPr="00B33739">
        <w:rPr>
          <w:rFonts w:ascii="Times New Roman" w:eastAsia="標楷體" w:hAnsi="Times New Roman" w:cs="Times New Roman"/>
        </w:rPr>
        <w:t>subject</w:t>
      </w:r>
      <w:r w:rsidRPr="00B33739">
        <w:rPr>
          <w:rFonts w:ascii="Times New Roman" w:eastAsia="標楷體" w:hAnsi="Times New Roman" w:cs="Times New Roman" w:hint="eastAsia"/>
        </w:rPr>
        <w:t xml:space="preserve"> to this provision</w:t>
      </w:r>
      <w:r w:rsidRPr="00B33739">
        <w:rPr>
          <w:rFonts w:ascii="Times New Roman" w:eastAsia="標楷體" w:hAnsi="Times New Roman" w:cs="Times New Roman"/>
        </w:rPr>
        <w:t>:</w:t>
      </w:r>
    </w:p>
    <w:p w14:paraId="08F45B38" w14:textId="77777777" w:rsidR="00173944" w:rsidRPr="00B33739" w:rsidRDefault="00173944" w:rsidP="00EE57F8">
      <w:pPr>
        <w:pStyle w:val="a4"/>
        <w:numPr>
          <w:ilvl w:val="0"/>
          <w:numId w:val="27"/>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Bigeye tuna: 85.7% for large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 xml:space="preserve">, and 14.3% for small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w:t>
      </w:r>
    </w:p>
    <w:p w14:paraId="215C1896" w14:textId="77777777" w:rsidR="00173944" w:rsidRPr="00B33739" w:rsidRDefault="00173944" w:rsidP="00EE57F8">
      <w:pPr>
        <w:pStyle w:val="a4"/>
        <w:numPr>
          <w:ilvl w:val="0"/>
          <w:numId w:val="27"/>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Yellowfin tuna: 43% for large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 xml:space="preserve">, and 57% for small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w:t>
      </w:r>
    </w:p>
    <w:p w14:paraId="6527F088"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8437A88" w14:textId="77777777" w:rsidR="00173944" w:rsidRPr="00B33739" w:rsidRDefault="00173944" w:rsidP="00173944">
      <w:pPr>
        <w:kinsoku w:val="0"/>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In the event that the total catch amount of a species with catch limit has reached 95% of the annual total catch quota as referred to in paragraph 1, the competent authority may order the whole tuna longline fishing fleet to stop catching the concerned species by a deadline.</w:t>
      </w:r>
    </w:p>
    <w:p w14:paraId="5FC0872D" w14:textId="77777777" w:rsidR="00173944" w:rsidRPr="00B33739" w:rsidRDefault="00173944" w:rsidP="00173944">
      <w:pPr>
        <w:kinsoku w:val="0"/>
        <w:spacing w:line="240" w:lineRule="atLeast"/>
        <w:contextualSpacing/>
        <w:rPr>
          <w:rFonts w:ascii="Times New Roman" w:eastAsia="標楷體" w:hAnsi="Times New Roman" w:cs="Times New Roman"/>
        </w:rPr>
      </w:pPr>
    </w:p>
    <w:p w14:paraId="780EA608" w14:textId="77777777" w:rsidR="00173944" w:rsidRPr="00B33739" w:rsidRDefault="00173944" w:rsidP="00173944">
      <w:pPr>
        <w:kinsoku w:val="0"/>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In the event that the total catch amount has reached 95% of the quota allocated to large or small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 fleet as referred to in paragraph 2, the competent authority may order the large or small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 fleet to stop catching the concerned species by a deadline. </w:t>
      </w:r>
    </w:p>
    <w:p w14:paraId="65047531"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7710D567" w14:textId="48F91334"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 xml:space="preserve">The period for using the quota as referred to in paragraph 1 shall be from </w:t>
      </w:r>
      <w:r w:rsidRPr="00B33739">
        <w:rPr>
          <w:rFonts w:ascii="Times New Roman" w:eastAsia="標楷體" w:hAnsi="Times New Roman" w:cs="Times New Roman" w:hint="eastAsia"/>
        </w:rPr>
        <w:t xml:space="preserve">1 </w:t>
      </w:r>
      <w:r w:rsidRPr="00B33739">
        <w:rPr>
          <w:rFonts w:ascii="Times New Roman" w:eastAsia="標楷體" w:hAnsi="Times New Roman" w:cs="Times New Roman"/>
        </w:rPr>
        <w:t xml:space="preserve">January to </w:t>
      </w:r>
      <w:r w:rsidRPr="00B33739">
        <w:rPr>
          <w:rFonts w:ascii="Times New Roman" w:eastAsia="標楷體" w:hAnsi="Times New Roman" w:cs="Times New Roman" w:hint="eastAsia"/>
        </w:rPr>
        <w:t xml:space="preserve">31 </w:t>
      </w:r>
      <w:r w:rsidRPr="00B33739">
        <w:rPr>
          <w:rFonts w:ascii="Times New Roman" w:eastAsia="標楷體" w:hAnsi="Times New Roman" w:cs="Times New Roman"/>
        </w:rPr>
        <w:t>December of the current year.</w:t>
      </w:r>
    </w:p>
    <w:p w14:paraId="5BD7D33E"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p>
    <w:p w14:paraId="01CFD110"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The total remaining quota of the current year in the Indian Ocean may be arranged by the competent authority.</w:t>
      </w:r>
    </w:p>
    <w:p w14:paraId="1C93F6A1"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p>
    <w:p w14:paraId="73695195"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hint="eastAsia"/>
        </w:rPr>
        <w:t>W</w:t>
      </w:r>
      <w:r w:rsidRPr="00B33739">
        <w:rPr>
          <w:rFonts w:ascii="Times New Roman" w:eastAsia="標楷體" w:hAnsi="Times New Roman" w:cs="Times New Roman"/>
        </w:rPr>
        <w:t xml:space="preserve">ith the </w:t>
      </w:r>
      <w:r w:rsidRPr="00B33739">
        <w:rPr>
          <w:rFonts w:ascii="Times New Roman" w:eastAsia="標楷體" w:hAnsi="Times New Roman" w:cs="Times New Roman" w:hint="eastAsia"/>
        </w:rPr>
        <w:t>approval</w:t>
      </w:r>
      <w:r w:rsidRPr="00B33739">
        <w:rPr>
          <w:rFonts w:ascii="Times New Roman" w:eastAsia="標楷體" w:hAnsi="Times New Roman" w:cs="Times New Roman"/>
        </w:rPr>
        <w:t xml:space="preserve"> from the competent authority, a small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 may obtain the individual vessel quota of maximum two small scale </w:t>
      </w:r>
      <w:proofErr w:type="spellStart"/>
      <w:r w:rsidRPr="00B33739">
        <w:rPr>
          <w:rFonts w:ascii="Times New Roman" w:eastAsia="標楷體" w:hAnsi="Times New Roman" w:cs="Times New Roman"/>
        </w:rPr>
        <w:t>longliners</w:t>
      </w:r>
      <w:proofErr w:type="spellEnd"/>
      <w:r w:rsidRPr="00B33739">
        <w:rPr>
          <w:rFonts w:ascii="Times New Roman" w:eastAsia="標楷體" w:hAnsi="Times New Roman" w:cs="Times New Roman"/>
        </w:rPr>
        <w:t xml:space="preserve"> that </w:t>
      </w:r>
      <w:r w:rsidRPr="00B33739">
        <w:rPr>
          <w:rFonts w:ascii="Times New Roman" w:eastAsia="標楷體" w:hAnsi="Times New Roman" w:cs="Times New Roman" w:hint="eastAsia"/>
        </w:rPr>
        <w:t xml:space="preserve">have </w:t>
      </w:r>
      <w:r w:rsidRPr="00B33739">
        <w:rPr>
          <w:rFonts w:ascii="Times New Roman" w:eastAsia="標楷體" w:hAnsi="Times New Roman" w:cs="Times New Roman"/>
        </w:rPr>
        <w:t>waive</w:t>
      </w:r>
      <w:r w:rsidRPr="00B33739">
        <w:rPr>
          <w:rFonts w:ascii="Times New Roman" w:eastAsia="標楷體" w:hAnsi="Times New Roman" w:cs="Times New Roman" w:hint="eastAsia"/>
        </w:rPr>
        <w:t>d</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their</w:t>
      </w:r>
      <w:r w:rsidRPr="00B33739">
        <w:rPr>
          <w:rFonts w:ascii="Times New Roman" w:eastAsia="標楷體" w:hAnsi="Times New Roman" w:cs="Times New Roman"/>
        </w:rPr>
        <w:t xml:space="preserve"> replacement qualification.</w:t>
      </w:r>
      <w:r w:rsidRPr="00B33739">
        <w:rPr>
          <w:rFonts w:ascii="Times New Roman" w:eastAsia="標楷體" w:hAnsi="Times New Roman" w:cs="Times New Roman" w:hint="eastAsia"/>
        </w:rPr>
        <w:t xml:space="preserve"> Where such small scale </w:t>
      </w:r>
      <w:proofErr w:type="spellStart"/>
      <w:r w:rsidRPr="00B33739">
        <w:rPr>
          <w:rFonts w:ascii="Times New Roman" w:eastAsia="標楷體" w:hAnsi="Times New Roman" w:cs="Times New Roman" w:hint="eastAsia"/>
        </w:rPr>
        <w:t>longliner</w:t>
      </w:r>
      <w:proofErr w:type="spellEnd"/>
      <w:r w:rsidRPr="00B33739">
        <w:rPr>
          <w:rFonts w:ascii="Times New Roman" w:eastAsia="標楷體" w:hAnsi="Times New Roman" w:cs="Times New Roman" w:hint="eastAsia"/>
        </w:rPr>
        <w:t xml:space="preserve"> is lost, a fishing vessel </w:t>
      </w:r>
      <w:r w:rsidRPr="00B33739">
        <w:rPr>
          <w:rFonts w:ascii="Times New Roman" w:eastAsia="標楷體" w:hAnsi="Times New Roman" w:cs="Times New Roman"/>
        </w:rPr>
        <w:t>built</w:t>
      </w:r>
      <w:r w:rsidRPr="00B33739">
        <w:rPr>
          <w:rFonts w:ascii="Times New Roman" w:eastAsia="標楷體" w:hAnsi="Times New Roman" w:cs="Times New Roman" w:hint="eastAsia"/>
        </w:rPr>
        <w:t xml:space="preserve"> by obtaining the replacement </w:t>
      </w:r>
      <w:r w:rsidRPr="00B33739">
        <w:rPr>
          <w:rFonts w:ascii="Times New Roman" w:eastAsia="標楷體" w:hAnsi="Times New Roman" w:cs="Times New Roman"/>
        </w:rPr>
        <w:t>qualification</w:t>
      </w:r>
      <w:r w:rsidRPr="00B33739">
        <w:rPr>
          <w:rFonts w:ascii="Times New Roman" w:eastAsia="標楷體" w:hAnsi="Times New Roman" w:cs="Times New Roman" w:hint="eastAsia"/>
        </w:rPr>
        <w:t xml:space="preserve"> of such small scale </w:t>
      </w:r>
      <w:proofErr w:type="spellStart"/>
      <w:r w:rsidRPr="00B33739">
        <w:rPr>
          <w:rFonts w:ascii="Times New Roman" w:eastAsia="標楷體" w:hAnsi="Times New Roman" w:cs="Times New Roman" w:hint="eastAsia"/>
        </w:rPr>
        <w:t>longliner</w:t>
      </w:r>
      <w:proofErr w:type="spellEnd"/>
      <w:r w:rsidRPr="00B33739">
        <w:rPr>
          <w:rFonts w:ascii="Times New Roman" w:eastAsia="標楷體" w:hAnsi="Times New Roman" w:cs="Times New Roman" w:hint="eastAsia"/>
        </w:rPr>
        <w:t xml:space="preserve"> in </w:t>
      </w:r>
      <w:r w:rsidRPr="00B33739">
        <w:rPr>
          <w:rFonts w:ascii="Times New Roman" w:eastAsia="標楷體" w:hAnsi="Times New Roman" w:cs="Times New Roman"/>
        </w:rPr>
        <w:t>accordance</w:t>
      </w:r>
      <w:r w:rsidRPr="00B33739">
        <w:rPr>
          <w:rFonts w:ascii="Times New Roman" w:eastAsia="標楷體" w:hAnsi="Times New Roman" w:cs="Times New Roman" w:hint="eastAsia"/>
        </w:rPr>
        <w:t xml:space="preserve"> with the </w:t>
      </w:r>
      <w:r w:rsidRPr="00B33739">
        <w:rPr>
          <w:rFonts w:ascii="Times New Roman" w:eastAsia="標楷體" w:hAnsi="Times New Roman" w:cs="Times New Roman"/>
        </w:rPr>
        <w:t xml:space="preserve">Regulations for the Issuance of Building Permit and Fishing License of Fishing Vessel </w:t>
      </w:r>
      <w:r w:rsidRPr="00B33739">
        <w:rPr>
          <w:rFonts w:ascii="Times New Roman" w:eastAsia="標楷體" w:hAnsi="Times New Roman" w:cs="Times New Roman" w:hint="eastAsia"/>
        </w:rPr>
        <w:t xml:space="preserve">shall </w:t>
      </w:r>
      <w:r w:rsidRPr="00B33739">
        <w:rPr>
          <w:rFonts w:ascii="Times New Roman" w:eastAsia="標楷體" w:hAnsi="Times New Roman" w:cs="Times New Roman"/>
        </w:rPr>
        <w:t>succeed to the</w:t>
      </w:r>
      <w:r w:rsidRPr="00B33739">
        <w:rPr>
          <w:rFonts w:ascii="Times New Roman" w:eastAsia="標楷體" w:hAnsi="Times New Roman" w:cs="Times New Roman" w:hint="eastAsia"/>
        </w:rPr>
        <w:t xml:space="preserve"> individual vessel quota </w:t>
      </w:r>
      <w:r w:rsidRPr="00B33739">
        <w:rPr>
          <w:rFonts w:ascii="Times New Roman" w:eastAsia="標楷體" w:hAnsi="Times New Roman" w:cs="Times New Roman"/>
        </w:rPr>
        <w:t>originally obtained</w:t>
      </w:r>
      <w:r w:rsidRPr="00B33739">
        <w:rPr>
          <w:rFonts w:ascii="Times New Roman" w:eastAsia="標楷體" w:hAnsi="Times New Roman" w:cs="Times New Roman" w:hint="eastAsia"/>
        </w:rPr>
        <w:t xml:space="preserve"> by the small scale </w:t>
      </w:r>
      <w:proofErr w:type="spellStart"/>
      <w:r w:rsidRPr="00B33739">
        <w:rPr>
          <w:rFonts w:ascii="Times New Roman" w:eastAsia="標楷體" w:hAnsi="Times New Roman" w:cs="Times New Roman" w:hint="eastAsia"/>
        </w:rPr>
        <w:t>longliner</w:t>
      </w:r>
      <w:proofErr w:type="spellEnd"/>
      <w:r w:rsidRPr="00B33739">
        <w:rPr>
          <w:rFonts w:ascii="Times New Roman" w:eastAsia="標楷體" w:hAnsi="Times New Roman" w:cs="Times New Roman"/>
        </w:rPr>
        <w:t xml:space="preserve">. </w:t>
      </w:r>
    </w:p>
    <w:p w14:paraId="2A6BC2D5"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p>
    <w:p w14:paraId="6E1C0B5D" w14:textId="77777777" w:rsidR="00173944" w:rsidRPr="00B33739" w:rsidRDefault="00173944" w:rsidP="00173944">
      <w:pPr>
        <w:pStyle w:val="a4"/>
        <w:kinsoku w:val="0"/>
        <w:overflowPunct w:val="0"/>
        <w:autoSpaceDE w:val="0"/>
        <w:autoSpaceDN w:val="0"/>
        <w:adjustRightInd w:val="0"/>
        <w:spacing w:line="240" w:lineRule="atLeast"/>
        <w:ind w:leftChars="0" w:left="466" w:hangingChars="194" w:hanging="466"/>
        <w:contextualSpacing/>
        <w:jc w:val="both"/>
        <w:rPr>
          <w:rFonts w:ascii="Times New Roman" w:eastAsia="標楷體" w:hAnsi="Times New Roman" w:cs="Times New Roman"/>
        </w:rPr>
      </w:pPr>
      <w:r w:rsidRPr="00B33739">
        <w:rPr>
          <w:rFonts w:ascii="Times New Roman" w:eastAsia="標楷體" w:hAnsi="Times New Roman" w:cs="Times New Roman"/>
        </w:rPr>
        <w:t>Article 24-1</w:t>
      </w:r>
    </w:p>
    <w:p w14:paraId="44ECEED6"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The allowed annual individual vessel quota of a tuna longline fishing vessel shall not exceed the limitations set out as follows, except for the quota as obtained pursuant to Article 24, paragraph 7:</w:t>
      </w:r>
    </w:p>
    <w:p w14:paraId="509371EA" w14:textId="77777777" w:rsidR="00173944" w:rsidRPr="00B33739" w:rsidRDefault="00173944" w:rsidP="00EE57F8">
      <w:pPr>
        <w:pStyle w:val="a4"/>
        <w:numPr>
          <w:ilvl w:val="0"/>
          <w:numId w:val="46"/>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Bigeye tuna:</w:t>
      </w:r>
    </w:p>
    <w:p w14:paraId="4386069C" w14:textId="77777777" w:rsidR="00173944" w:rsidRPr="00B33739" w:rsidRDefault="00173944" w:rsidP="00EE57F8">
      <w:pPr>
        <w:pStyle w:val="a4"/>
        <w:numPr>
          <w:ilvl w:val="0"/>
          <w:numId w:val="47"/>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lastRenderedPageBreak/>
        <w:t xml:space="preserve">For a fishing vessel of the bigeye tuna group: </w:t>
      </w:r>
      <w:r w:rsidRPr="00B33739">
        <w:rPr>
          <w:rFonts w:ascii="Times New Roman" w:eastAsia="標楷體" w:hAnsi="Times New Roman" w:cs="Times New Roman" w:hint="eastAsia"/>
        </w:rPr>
        <w:t>400</w:t>
      </w:r>
      <w:r w:rsidRPr="00B33739">
        <w:rPr>
          <w:rFonts w:ascii="Times New Roman" w:eastAsia="標楷體" w:hAnsi="Times New Roman" w:cs="Times New Roman"/>
        </w:rPr>
        <w:t xml:space="preserve"> metric tons.</w:t>
      </w:r>
    </w:p>
    <w:p w14:paraId="07B85808" w14:textId="77777777" w:rsidR="00173944" w:rsidRPr="00B33739" w:rsidRDefault="00173944" w:rsidP="00EE57F8">
      <w:pPr>
        <w:pStyle w:val="a4"/>
        <w:numPr>
          <w:ilvl w:val="0"/>
          <w:numId w:val="47"/>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For a fishing vessel of the albacore tuna group: 40 metric tons.</w:t>
      </w:r>
    </w:p>
    <w:p w14:paraId="4615D7B7" w14:textId="77777777" w:rsidR="00173944" w:rsidRPr="00B33739" w:rsidRDefault="00173944" w:rsidP="00EE57F8">
      <w:pPr>
        <w:pStyle w:val="a4"/>
        <w:numPr>
          <w:ilvl w:val="0"/>
          <w:numId w:val="47"/>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For a fishing vessel of the frozen yellowfin tuna group: 100 metric tons.</w:t>
      </w:r>
    </w:p>
    <w:p w14:paraId="4F0152C8" w14:textId="77777777" w:rsidR="00173944" w:rsidRPr="00B33739" w:rsidRDefault="00173944" w:rsidP="00EE57F8">
      <w:pPr>
        <w:pStyle w:val="a4"/>
        <w:numPr>
          <w:ilvl w:val="0"/>
          <w:numId w:val="47"/>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 fishing vessel of the general group: </w:t>
      </w:r>
      <w:r w:rsidRPr="00B33739">
        <w:rPr>
          <w:rFonts w:ascii="Times New Roman" w:eastAsia="標楷體" w:hAnsi="Times New Roman" w:cs="Times New Roman" w:hint="eastAsia"/>
        </w:rPr>
        <w:t>60</w:t>
      </w:r>
      <w:r w:rsidRPr="00B33739">
        <w:rPr>
          <w:rFonts w:ascii="Times New Roman" w:eastAsia="標楷體" w:hAnsi="Times New Roman" w:cs="Times New Roman"/>
        </w:rPr>
        <w:t xml:space="preserve"> metric tons.</w:t>
      </w:r>
    </w:p>
    <w:p w14:paraId="00D1B18E" w14:textId="77777777" w:rsidR="00173944" w:rsidRPr="00B33739" w:rsidRDefault="00173944" w:rsidP="00EE57F8">
      <w:pPr>
        <w:pStyle w:val="a4"/>
        <w:numPr>
          <w:ilvl w:val="0"/>
          <w:numId w:val="46"/>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Yellowfin tuna:</w:t>
      </w:r>
    </w:p>
    <w:p w14:paraId="07954179" w14:textId="77777777" w:rsidR="00173944" w:rsidRPr="00B33739" w:rsidRDefault="00173944" w:rsidP="00EE57F8">
      <w:pPr>
        <w:pStyle w:val="a4"/>
        <w:numPr>
          <w:ilvl w:val="0"/>
          <w:numId w:val="48"/>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 fishing vessel of the bigeye tuna group: </w:t>
      </w:r>
      <w:r w:rsidRPr="00B33739">
        <w:rPr>
          <w:rFonts w:ascii="Times New Roman" w:eastAsia="標楷體" w:hAnsi="Times New Roman" w:cs="Times New Roman" w:hint="eastAsia"/>
        </w:rPr>
        <w:t>240</w:t>
      </w:r>
      <w:r w:rsidRPr="00B33739">
        <w:rPr>
          <w:rFonts w:ascii="Times New Roman" w:eastAsia="標楷體" w:hAnsi="Times New Roman" w:cs="Times New Roman"/>
        </w:rPr>
        <w:t xml:space="preserve"> metric tons.</w:t>
      </w:r>
    </w:p>
    <w:p w14:paraId="03FD6ADF" w14:textId="77777777" w:rsidR="00173944" w:rsidRPr="00B33739" w:rsidRDefault="00173944" w:rsidP="00EE57F8">
      <w:pPr>
        <w:pStyle w:val="a4"/>
        <w:numPr>
          <w:ilvl w:val="0"/>
          <w:numId w:val="48"/>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For a fishing vessel of the albacore tuna group: 120 metric tons.</w:t>
      </w:r>
    </w:p>
    <w:p w14:paraId="2BF99690" w14:textId="77777777" w:rsidR="00173944" w:rsidRPr="00B33739" w:rsidRDefault="00173944" w:rsidP="00EE57F8">
      <w:pPr>
        <w:pStyle w:val="a4"/>
        <w:numPr>
          <w:ilvl w:val="0"/>
          <w:numId w:val="48"/>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 fishing vessel of the frozen yellowfin tuna group: </w:t>
      </w:r>
      <w:r w:rsidRPr="00B33739">
        <w:rPr>
          <w:rFonts w:ascii="Times New Roman" w:eastAsia="標楷體" w:hAnsi="Times New Roman" w:cs="Times New Roman" w:hint="eastAsia"/>
        </w:rPr>
        <w:t>160</w:t>
      </w:r>
      <w:r w:rsidRPr="00B33739">
        <w:rPr>
          <w:rFonts w:ascii="Times New Roman" w:eastAsia="標楷體" w:hAnsi="Times New Roman" w:cs="Times New Roman"/>
        </w:rPr>
        <w:t xml:space="preserve"> metric tons.</w:t>
      </w:r>
    </w:p>
    <w:p w14:paraId="2111CE38" w14:textId="77777777" w:rsidR="00173944" w:rsidRPr="00B33739" w:rsidRDefault="00173944" w:rsidP="00EE57F8">
      <w:pPr>
        <w:pStyle w:val="a4"/>
        <w:numPr>
          <w:ilvl w:val="0"/>
          <w:numId w:val="48"/>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 fishing vessel of the general group: </w:t>
      </w:r>
      <w:r w:rsidRPr="00B33739">
        <w:rPr>
          <w:rFonts w:ascii="Times New Roman" w:eastAsia="標楷體" w:hAnsi="Times New Roman" w:cs="Times New Roman" w:hint="eastAsia"/>
        </w:rPr>
        <w:t>160</w:t>
      </w:r>
      <w:r w:rsidRPr="00B33739">
        <w:rPr>
          <w:rFonts w:ascii="Times New Roman" w:eastAsia="標楷體" w:hAnsi="Times New Roman" w:cs="Times New Roman"/>
        </w:rPr>
        <w:t xml:space="preserve"> metric tons.</w:t>
      </w:r>
    </w:p>
    <w:p w14:paraId="43210981" w14:textId="77777777" w:rsidR="00173944" w:rsidRPr="00B33739" w:rsidRDefault="00173944" w:rsidP="00173944">
      <w:pPr>
        <w:pStyle w:val="a4"/>
        <w:kinsoku w:val="0"/>
        <w:overflowPunct w:val="0"/>
        <w:autoSpaceDE w:val="0"/>
        <w:autoSpaceDN w:val="0"/>
        <w:adjustRightInd w:val="0"/>
        <w:spacing w:line="240" w:lineRule="atLeast"/>
        <w:ind w:leftChars="0" w:left="466" w:hangingChars="194" w:hanging="466"/>
        <w:contextualSpacing/>
        <w:jc w:val="both"/>
        <w:rPr>
          <w:rFonts w:ascii="Times New Roman" w:eastAsia="標楷體" w:hAnsi="Times New Roman" w:cs="Times New Roman"/>
        </w:rPr>
      </w:pPr>
    </w:p>
    <w:p w14:paraId="6576832C"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The allowed individual vessel quota as referred to in the preceding paragraph means the sum of the individual vessel quota granted by the competent authority pursuant to these Regulations, the quota received from other vessel(s), the additional quota applied for, and the premium quota</w:t>
      </w:r>
      <w:r w:rsidRPr="00B33739">
        <w:rPr>
          <w:rFonts w:ascii="Times New Roman" w:eastAsia="標楷體" w:hAnsi="Times New Roman" w:cs="Times New Roman" w:hint="eastAsia"/>
        </w:rPr>
        <w:t xml:space="preserve">, after deducting </w:t>
      </w:r>
      <w:r w:rsidRPr="00B33739">
        <w:rPr>
          <w:rFonts w:ascii="Times New Roman" w:eastAsia="標楷體" w:hAnsi="Times New Roman" w:cs="Times New Roman"/>
        </w:rPr>
        <w:t xml:space="preserve">the quota transferred, </w:t>
      </w:r>
      <w:r w:rsidRPr="00B33739">
        <w:rPr>
          <w:rFonts w:ascii="Times New Roman" w:eastAsia="標楷體" w:hAnsi="Times New Roman" w:cs="Times New Roman" w:hint="eastAsia"/>
        </w:rPr>
        <w:t>reduced</w:t>
      </w:r>
      <w:r w:rsidRPr="00B33739">
        <w:rPr>
          <w:rFonts w:ascii="Times New Roman" w:eastAsia="標楷體" w:hAnsi="Times New Roman" w:cs="Times New Roman"/>
        </w:rPr>
        <w:t xml:space="preserve">, and retrieved. </w:t>
      </w:r>
    </w:p>
    <w:p w14:paraId="0E932753"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 xml:space="preserve">  </w:t>
      </w:r>
    </w:p>
    <w:p w14:paraId="3E5843B0"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25</w:t>
      </w:r>
    </w:p>
    <w:p w14:paraId="5B299B0A"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Quota for the </w:t>
      </w:r>
      <w:r w:rsidRPr="00B33739">
        <w:rPr>
          <w:rFonts w:ascii="Times New Roman" w:eastAsia="標楷體" w:hAnsi="Times New Roman" w:cs="Times New Roman" w:hint="eastAsia"/>
        </w:rPr>
        <w:t>current</w:t>
      </w:r>
      <w:r w:rsidRPr="00B33739">
        <w:rPr>
          <w:rFonts w:ascii="Times New Roman" w:eastAsia="標楷體" w:hAnsi="Times New Roman" w:cs="Times New Roman"/>
        </w:rPr>
        <w:t xml:space="preserve"> year shall be allocated only to </w:t>
      </w:r>
      <w:r w:rsidRPr="00B33739">
        <w:rPr>
          <w:rFonts w:ascii="Times New Roman" w:eastAsia="標楷體" w:hAnsi="Times New Roman" w:cs="Times New Roman" w:hint="eastAsia"/>
        </w:rPr>
        <w:t xml:space="preserve">tuna longline fishing </w:t>
      </w:r>
      <w:r w:rsidRPr="00B33739">
        <w:rPr>
          <w:rFonts w:ascii="Times New Roman" w:eastAsia="標楷體" w:hAnsi="Times New Roman" w:cs="Times New Roman"/>
        </w:rPr>
        <w:t xml:space="preserve">vessels that have obtained </w:t>
      </w:r>
      <w:r w:rsidRPr="00B33739">
        <w:rPr>
          <w:rFonts w:ascii="Times New Roman" w:eastAsia="標楷體" w:hAnsi="Times New Roman" w:cs="Times New Roman" w:hint="eastAsia"/>
        </w:rPr>
        <w:t>distant water fisheries</w:t>
      </w:r>
      <w:r w:rsidRPr="00B33739">
        <w:rPr>
          <w:rFonts w:ascii="Times New Roman" w:eastAsia="標楷體" w:hAnsi="Times New Roman" w:cs="Times New Roman"/>
        </w:rPr>
        <w:t xml:space="preserve"> permit</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 xml:space="preserve">of </w:t>
      </w:r>
      <w:r w:rsidRPr="00B33739">
        <w:rPr>
          <w:rFonts w:ascii="Times New Roman" w:eastAsia="標楷體" w:hAnsi="Times New Roman" w:cs="Times New Roman"/>
        </w:rPr>
        <w:t>the</w:t>
      </w:r>
      <w:r w:rsidRPr="00B33739">
        <w:rPr>
          <w:rFonts w:ascii="Times New Roman" w:eastAsia="標楷體" w:hAnsi="Times New Roman" w:cs="Times New Roman" w:hint="eastAsia"/>
        </w:rPr>
        <w:t xml:space="preserve"> current year.</w:t>
      </w:r>
      <w:r w:rsidRPr="00B33739">
        <w:rPr>
          <w:rFonts w:ascii="Times New Roman" w:eastAsia="標楷體" w:hAnsi="Times New Roman" w:cs="Times New Roman"/>
        </w:rPr>
        <w:t xml:space="preserve"> </w:t>
      </w:r>
    </w:p>
    <w:p w14:paraId="662DC23F"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0481CF25"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any tuna longline fishing vessel that has not obtained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w:t>
      </w:r>
      <w:proofErr w:type="gramStart"/>
      <w:r w:rsidRPr="00B33739">
        <w:rPr>
          <w:rFonts w:ascii="Times New Roman" w:eastAsia="標楷體" w:hAnsi="Times New Roman" w:cs="Times New Roman"/>
        </w:rPr>
        <w:t>distant water fisheries</w:t>
      </w:r>
      <w:proofErr w:type="gramEnd"/>
      <w:r w:rsidRPr="00B33739">
        <w:rPr>
          <w:rFonts w:ascii="Times New Roman" w:eastAsia="標楷體" w:hAnsi="Times New Roman" w:cs="Times New Roman"/>
        </w:rPr>
        <w:t xml:space="preserve"> permit of the entire year, the quota shall be granted in accordance with the percentage that the number of month(s) approved accounts for the whole year. Notwithstanding such provision, in the event that the ownership of any tuna longline fishing vessel transfers and the quota used by the original distant water fisheries operator exceeds the percentage that the number of month(s) approved accounts for the whole year, the unused individual vessel quota allowed for such a vessel in the current year shall be granted to the new distant water fisheries operator.</w:t>
      </w:r>
    </w:p>
    <w:p w14:paraId="76F6D3B6"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7624EF6B"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In case of any of the following circumstances, the competent authority shall retrieve the unused individual vessel quota allowed for the tuna longline fishing vessel concerned in the current year:</w:t>
      </w:r>
    </w:p>
    <w:p w14:paraId="0201C7D9" w14:textId="77777777" w:rsidR="00173944" w:rsidRPr="00B33739" w:rsidRDefault="00173944" w:rsidP="00EE57F8">
      <w:pPr>
        <w:numPr>
          <w:ilvl w:val="0"/>
          <w:numId w:val="28"/>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Loss of the vessel</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or the damage of the vessel that renders the fishing operation impossible for the current year. However, the quota received from other vessel(s) will not be retrieved. </w:t>
      </w:r>
    </w:p>
    <w:p w14:paraId="195C7992" w14:textId="77777777" w:rsidR="00173944" w:rsidRPr="00B33739" w:rsidRDefault="00173944" w:rsidP="00EE57F8">
      <w:pPr>
        <w:numPr>
          <w:ilvl w:val="0"/>
          <w:numId w:val="28"/>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Revocation or withdrawal of the fishing license imposed by the competent authority.</w:t>
      </w:r>
    </w:p>
    <w:p w14:paraId="0BB09030" w14:textId="77777777" w:rsidR="00173944" w:rsidRPr="00B33739" w:rsidRDefault="00173944" w:rsidP="00EE57F8">
      <w:pPr>
        <w:numPr>
          <w:ilvl w:val="0"/>
          <w:numId w:val="28"/>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Revocation or withdrawal of the distant water fisheries permit imposed by the </w:t>
      </w:r>
      <w:r w:rsidRPr="00B33739">
        <w:rPr>
          <w:rFonts w:ascii="Times New Roman" w:eastAsia="標楷體" w:hAnsi="Times New Roman" w:cs="Times New Roman"/>
        </w:rPr>
        <w:lastRenderedPageBreak/>
        <w:t>competent authority.</w:t>
      </w:r>
    </w:p>
    <w:p w14:paraId="5B752F2D" w14:textId="77777777" w:rsidR="0004520F" w:rsidRPr="00B33739" w:rsidRDefault="0004520F"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0F984A1F" w14:textId="16627D7F"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Article 26</w:t>
      </w:r>
    </w:p>
    <w:p w14:paraId="60604214"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C</w:t>
      </w:r>
      <w:r w:rsidRPr="00B33739">
        <w:rPr>
          <w:rFonts w:ascii="Times New Roman" w:eastAsia="標楷體" w:hAnsi="Times New Roman" w:cs="Times New Roman"/>
        </w:rPr>
        <w:t>atch amount of the fish species with catch limit for any tuna longline fishing vessel shall not exceed the allowed individual vessel quota for the current year. In case of excess, the allowed annual quota of such fishing vessel for the following year(s) shall be deducted accordingly until the amount exceeded is fully deducted.</w:t>
      </w:r>
    </w:p>
    <w:p w14:paraId="67D3E9A8"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47B7BD8E"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In the event that the catch amount of the fish species with catch limit of a tuna longline fishing vessel has reached 90% of the allowed individual vessel quota, the competent authority may order such vessel to stop catching the concerned species by a deadline.</w:t>
      </w:r>
    </w:p>
    <w:p w14:paraId="7E38C028"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kern w:val="0"/>
        </w:rPr>
      </w:pPr>
    </w:p>
    <w:p w14:paraId="6230BEE2"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27</w:t>
      </w:r>
    </w:p>
    <w:p w14:paraId="0317C3CA"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case </w:t>
      </w:r>
      <w:r w:rsidRPr="00B33739">
        <w:rPr>
          <w:rFonts w:ascii="Times New Roman" w:eastAsia="標楷體" w:hAnsi="Times New Roman" w:cs="Times New Roman" w:hint="eastAsia"/>
        </w:rPr>
        <w:t xml:space="preserve">that a tuna longline fishing vessel is under </w:t>
      </w:r>
      <w:r w:rsidRPr="00B33739">
        <w:rPr>
          <w:rFonts w:ascii="Times New Roman" w:eastAsia="標楷體" w:hAnsi="Times New Roman" w:cs="Times New Roman"/>
        </w:rPr>
        <w:t xml:space="preserve">any of the following </w:t>
      </w:r>
      <w:r w:rsidRPr="00B33739">
        <w:rPr>
          <w:rFonts w:ascii="Times New Roman" w:eastAsia="標楷體" w:hAnsi="Times New Roman" w:cs="Times New Roman" w:hint="eastAsia"/>
        </w:rPr>
        <w:t>circumstances</w:t>
      </w:r>
      <w:r w:rsidRPr="00B33739">
        <w:rPr>
          <w:rFonts w:ascii="Times New Roman" w:eastAsia="標楷體" w:hAnsi="Times New Roman" w:cs="Times New Roman"/>
        </w:rPr>
        <w:t xml:space="preserve">, the competent authority shall grant quota of the current year in accordance with the percentage that the number of month(s) the </w:t>
      </w:r>
      <w:r w:rsidRPr="00B33739">
        <w:rPr>
          <w:rFonts w:ascii="Times New Roman" w:eastAsia="標楷體" w:hAnsi="Times New Roman" w:cs="Times New Roman" w:hint="eastAsia"/>
        </w:rPr>
        <w:t xml:space="preserve">concerned </w:t>
      </w:r>
      <w:r w:rsidRPr="00B33739">
        <w:rPr>
          <w:rFonts w:ascii="Times New Roman" w:eastAsia="標楷體" w:hAnsi="Times New Roman" w:cs="Times New Roman"/>
        </w:rPr>
        <w:t xml:space="preserve">fishing vessel actual fishes accounts for the whole year; shall retrieve the quota on a pro-rata basis from the concerned fishing vessel which has been granted the quota; or shall deduct the quota allocated for the following year in the event that the quota of the current year is unable to be retrieved from the </w:t>
      </w:r>
      <w:r w:rsidRPr="00B33739">
        <w:rPr>
          <w:rFonts w:ascii="Times New Roman" w:eastAsia="標楷體" w:hAnsi="Times New Roman" w:cs="Times New Roman" w:hint="eastAsia"/>
        </w:rPr>
        <w:t xml:space="preserve">concerned fishing </w:t>
      </w:r>
      <w:r w:rsidRPr="00B33739">
        <w:rPr>
          <w:rFonts w:ascii="Times New Roman" w:eastAsia="標楷體" w:hAnsi="Times New Roman" w:cs="Times New Roman"/>
        </w:rPr>
        <w:t xml:space="preserve">vessel:     </w:t>
      </w:r>
    </w:p>
    <w:p w14:paraId="41BECE23" w14:textId="77777777" w:rsidR="00173944" w:rsidRPr="00B33739" w:rsidRDefault="00173944" w:rsidP="00EE57F8">
      <w:pPr>
        <w:numPr>
          <w:ilvl w:val="0"/>
          <w:numId w:val="16"/>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The competent authority suspends its fishing license for one month or above</w:t>
      </w:r>
      <w:r w:rsidRPr="00B33739">
        <w:rPr>
          <w:rFonts w:ascii="Times New Roman" w:eastAsia="標楷體" w:hAnsi="Times New Roman" w:cs="Times New Roman"/>
        </w:rPr>
        <w:t>.</w:t>
      </w:r>
    </w:p>
    <w:p w14:paraId="4FF6DF92" w14:textId="399FBA79" w:rsidR="00173944" w:rsidRPr="00B33739" w:rsidRDefault="00173944" w:rsidP="00EE57F8">
      <w:pPr>
        <w:numPr>
          <w:ilvl w:val="0"/>
          <w:numId w:val="16"/>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It</w:t>
      </w:r>
      <w:r w:rsidRPr="00B33739">
        <w:rPr>
          <w:rFonts w:ascii="Times New Roman" w:eastAsia="標楷體" w:hAnsi="Times New Roman" w:cs="Times New Roman"/>
        </w:rPr>
        <w:t xml:space="preserve"> is detained in port by </w:t>
      </w:r>
      <w:r w:rsidRPr="00B33739">
        <w:rPr>
          <w:rFonts w:ascii="Times New Roman" w:eastAsia="標楷體" w:hAnsi="Times New Roman" w:cs="Times New Roman" w:hint="eastAsia"/>
        </w:rPr>
        <w:t xml:space="preserve">any </w:t>
      </w:r>
      <w:r w:rsidRPr="00B33739">
        <w:rPr>
          <w:rFonts w:ascii="Times New Roman" w:eastAsia="標楷體" w:hAnsi="Times New Roman" w:cs="Times New Roman"/>
        </w:rPr>
        <w:t>foreign government.</w:t>
      </w:r>
    </w:p>
    <w:p w14:paraId="4CEBC020" w14:textId="77777777" w:rsidR="00173944" w:rsidRPr="00B33739" w:rsidRDefault="00173944" w:rsidP="00173944">
      <w:pPr>
        <w:kinsoku w:val="0"/>
        <w:overflowPunct w:val="0"/>
        <w:autoSpaceDE w:val="0"/>
        <w:autoSpaceDN w:val="0"/>
        <w:adjustRightInd w:val="0"/>
        <w:spacing w:line="240" w:lineRule="atLeast"/>
        <w:ind w:left="360"/>
        <w:contextualSpacing/>
        <w:jc w:val="both"/>
        <w:rPr>
          <w:rFonts w:ascii="Times New Roman" w:eastAsia="標楷體" w:hAnsi="Times New Roman" w:cs="Times New Roman"/>
        </w:rPr>
      </w:pPr>
    </w:p>
    <w:p w14:paraId="0B366E89"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any fishing vessel approved to </w:t>
      </w:r>
      <w:r w:rsidRPr="00B33739">
        <w:rPr>
          <w:rFonts w:ascii="Times New Roman" w:eastAsia="標楷體" w:hAnsi="Times New Roman" w:cs="Times New Roman" w:hint="eastAsia"/>
        </w:rPr>
        <w:t>engage</w:t>
      </w:r>
      <w:r w:rsidRPr="00B33739">
        <w:rPr>
          <w:rFonts w:ascii="Times New Roman" w:eastAsia="標楷體" w:hAnsi="Times New Roman" w:cs="Times New Roman"/>
        </w:rPr>
        <w:t xml:space="preserve"> in fisheries cooperation by means of </w:t>
      </w:r>
      <w:r w:rsidRPr="00B33739">
        <w:rPr>
          <w:rFonts w:ascii="Times New Roman" w:eastAsia="標楷體" w:hAnsi="Times New Roman" w:cs="Times New Roman" w:hint="eastAsia"/>
        </w:rPr>
        <w:t>chartering</w:t>
      </w:r>
      <w:r w:rsidRPr="00B33739">
        <w:rPr>
          <w:rFonts w:ascii="Times New Roman" w:eastAsia="標楷體" w:hAnsi="Times New Roman" w:cs="Times New Roman"/>
        </w:rPr>
        <w:t xml:space="preserve">, quota shall not be granted to such vessel during the period of </w:t>
      </w:r>
      <w:r w:rsidRPr="00B33739">
        <w:rPr>
          <w:rFonts w:ascii="Times New Roman" w:eastAsia="標楷體" w:hAnsi="Times New Roman" w:cs="Times New Roman" w:hint="eastAsia"/>
        </w:rPr>
        <w:t>chartering</w:t>
      </w:r>
      <w:r w:rsidRPr="00B33739">
        <w:rPr>
          <w:rFonts w:ascii="Times New Roman" w:eastAsia="標楷體" w:hAnsi="Times New Roman" w:cs="Times New Roman"/>
        </w:rPr>
        <w:t xml:space="preserve">. In case that quota has been granted, the competent authority shall retrieve the quota of the current year in accordance with the percentage that the number of month(s) for </w:t>
      </w:r>
      <w:r w:rsidRPr="00B33739">
        <w:rPr>
          <w:rFonts w:ascii="Times New Roman" w:eastAsia="標楷體" w:hAnsi="Times New Roman" w:cs="Times New Roman" w:hint="eastAsia"/>
        </w:rPr>
        <w:t>chartering</w:t>
      </w:r>
      <w:r w:rsidRPr="00B33739">
        <w:rPr>
          <w:rFonts w:ascii="Times New Roman" w:eastAsia="標楷體" w:hAnsi="Times New Roman" w:cs="Times New Roman"/>
        </w:rPr>
        <w:t xml:space="preserve"> accounts for the whole year. In case that </w:t>
      </w:r>
      <w:r w:rsidRPr="00B33739">
        <w:rPr>
          <w:rFonts w:ascii="Times New Roman" w:eastAsia="標楷體" w:hAnsi="Times New Roman" w:cs="Times New Roman" w:hint="eastAsia"/>
        </w:rPr>
        <w:t xml:space="preserve">it is unable to retrieve </w:t>
      </w:r>
      <w:r w:rsidRPr="00B33739">
        <w:rPr>
          <w:rFonts w:ascii="Times New Roman" w:eastAsia="標楷體" w:hAnsi="Times New Roman" w:cs="Times New Roman"/>
        </w:rPr>
        <w:t xml:space="preserve">the quota of the current year, the competent authority shall deduct the </w:t>
      </w:r>
      <w:r w:rsidRPr="00B33739">
        <w:rPr>
          <w:rFonts w:ascii="Times New Roman" w:eastAsia="標楷體" w:hAnsi="Times New Roman" w:cs="Times New Roman" w:hint="eastAsia"/>
        </w:rPr>
        <w:t xml:space="preserve">annual quota </w:t>
      </w:r>
      <w:r w:rsidRPr="00B33739">
        <w:rPr>
          <w:rFonts w:ascii="Times New Roman" w:eastAsia="標楷體" w:hAnsi="Times New Roman" w:cs="Times New Roman"/>
        </w:rPr>
        <w:t>allocated</w:t>
      </w:r>
      <w:r w:rsidRPr="00B33739">
        <w:rPr>
          <w:rFonts w:ascii="Times New Roman" w:eastAsia="標楷體" w:hAnsi="Times New Roman" w:cs="Times New Roman" w:hint="eastAsia"/>
        </w:rPr>
        <w:t xml:space="preserve"> for such vessel in the following year. </w:t>
      </w:r>
    </w:p>
    <w:p w14:paraId="7E80C741" w14:textId="77777777" w:rsidR="0004520F" w:rsidRPr="00B33739" w:rsidRDefault="0004520F" w:rsidP="00173944">
      <w:pPr>
        <w:pStyle w:val="a4"/>
        <w:tabs>
          <w:tab w:val="left" w:pos="1426"/>
        </w:tabs>
        <w:kinsoku w:val="0"/>
        <w:overflowPunct w:val="0"/>
        <w:autoSpaceDE w:val="0"/>
        <w:autoSpaceDN w:val="0"/>
        <w:adjustRightInd w:val="0"/>
        <w:spacing w:line="240" w:lineRule="atLeast"/>
        <w:ind w:leftChars="0" w:left="466" w:hangingChars="194" w:hanging="466"/>
        <w:contextualSpacing/>
        <w:jc w:val="both"/>
        <w:rPr>
          <w:rFonts w:ascii="Times New Roman" w:eastAsia="標楷體" w:hAnsi="Times New Roman" w:cs="Times New Roman"/>
        </w:rPr>
      </w:pPr>
    </w:p>
    <w:p w14:paraId="423B2841" w14:textId="3FC187BA" w:rsidR="00173944" w:rsidRPr="00B33739" w:rsidRDefault="00173944" w:rsidP="00173944">
      <w:pPr>
        <w:pStyle w:val="a4"/>
        <w:tabs>
          <w:tab w:val="left" w:pos="1426"/>
        </w:tabs>
        <w:kinsoku w:val="0"/>
        <w:overflowPunct w:val="0"/>
        <w:autoSpaceDE w:val="0"/>
        <w:autoSpaceDN w:val="0"/>
        <w:adjustRightInd w:val="0"/>
        <w:spacing w:line="240" w:lineRule="atLeast"/>
        <w:ind w:leftChars="0" w:left="466" w:hangingChars="194" w:hanging="466"/>
        <w:contextualSpacing/>
        <w:jc w:val="both"/>
        <w:rPr>
          <w:rFonts w:ascii="Times New Roman" w:eastAsia="標楷體" w:hAnsi="Times New Roman" w:cs="Times New Roman"/>
        </w:rPr>
      </w:pPr>
      <w:r w:rsidRPr="00B33739">
        <w:rPr>
          <w:rFonts w:ascii="Times New Roman" w:eastAsia="標楷體" w:hAnsi="Times New Roman" w:cs="Times New Roman"/>
        </w:rPr>
        <w:t>Article 28</w:t>
      </w:r>
    </w:p>
    <w:p w14:paraId="72841F13"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 xml:space="preserve">Any small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 shall not target bigeye tuna.</w:t>
      </w:r>
    </w:p>
    <w:p w14:paraId="51A91775" w14:textId="77777777" w:rsidR="00173944" w:rsidRPr="00B33739" w:rsidRDefault="00173944" w:rsidP="00173944">
      <w:pPr>
        <w:kinsoku w:val="0"/>
        <w:overflowPunct w:val="0"/>
        <w:spacing w:line="240" w:lineRule="atLeast"/>
        <w:ind w:leftChars="1" w:left="348" w:hangingChars="144" w:hanging="346"/>
        <w:contextualSpacing/>
        <w:jc w:val="both"/>
        <w:rPr>
          <w:rFonts w:ascii="Times New Roman" w:eastAsia="標楷體" w:hAnsi="Times New Roman" w:cs="Times New Roman"/>
        </w:rPr>
      </w:pPr>
    </w:p>
    <w:p w14:paraId="5EF5D192" w14:textId="77777777" w:rsidR="00173944" w:rsidRPr="00B33739" w:rsidRDefault="00173944" w:rsidP="00173944">
      <w:pPr>
        <w:kinsoku w:val="0"/>
        <w:overflowPunct w:val="0"/>
        <w:spacing w:line="240" w:lineRule="atLeast"/>
        <w:ind w:left="2"/>
        <w:contextualSpacing/>
        <w:jc w:val="both"/>
        <w:rPr>
          <w:rFonts w:ascii="Times New Roman" w:eastAsia="標楷體" w:hAnsi="Times New Roman" w:cs="Times New Roman"/>
        </w:rPr>
      </w:pPr>
      <w:r w:rsidRPr="00B33739">
        <w:rPr>
          <w:rFonts w:ascii="Times New Roman" w:eastAsia="標楷體" w:hAnsi="Times New Roman" w:cs="Times New Roman"/>
        </w:rPr>
        <w:t xml:space="preserve">The targeting of bigeye tuna as referred to in the preceding paragraph means the bigeye tuna catch amount of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fishing vessel during six months </w:t>
      </w:r>
      <w:r w:rsidRPr="00B33739">
        <w:rPr>
          <w:rFonts w:ascii="Times New Roman" w:eastAsia="標楷體" w:hAnsi="Times New Roman" w:cs="Times New Roman" w:hint="eastAsia"/>
        </w:rPr>
        <w:t xml:space="preserve">accounts 50% or more </w:t>
      </w:r>
      <w:r w:rsidRPr="00B33739">
        <w:rPr>
          <w:rFonts w:ascii="Times New Roman" w:eastAsia="標楷體" w:hAnsi="Times New Roman" w:cs="Times New Roman"/>
        </w:rPr>
        <w:t>of its total catch amount of the same period.</w:t>
      </w:r>
    </w:p>
    <w:p w14:paraId="2FBB0029" w14:textId="77777777" w:rsidR="0004520F" w:rsidRPr="00B33739" w:rsidRDefault="0004520F" w:rsidP="00173944">
      <w:pPr>
        <w:kinsoku w:val="0"/>
        <w:overflowPunct w:val="0"/>
        <w:spacing w:line="240" w:lineRule="atLeast"/>
        <w:contextualSpacing/>
        <w:jc w:val="both"/>
        <w:rPr>
          <w:rFonts w:ascii="Times New Roman" w:eastAsia="標楷體" w:hAnsi="Times New Roman" w:cs="Times New Roman"/>
        </w:rPr>
      </w:pPr>
    </w:p>
    <w:p w14:paraId="1775C7BA" w14:textId="2D68FCE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lastRenderedPageBreak/>
        <w:t>Article 29</w:t>
      </w:r>
    </w:p>
    <w:p w14:paraId="1C7BDD73"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any tuna longline fishing vessel which changes </w:t>
      </w:r>
      <w:r w:rsidRPr="00B33739">
        <w:rPr>
          <w:rFonts w:ascii="Times New Roman" w:eastAsia="標楷體" w:hAnsi="Times New Roman" w:cs="Times New Roman" w:hint="eastAsia"/>
        </w:rPr>
        <w:t>its</w:t>
      </w:r>
      <w:r w:rsidRPr="00B33739">
        <w:rPr>
          <w:rFonts w:ascii="Times New Roman" w:eastAsia="標楷體" w:hAnsi="Times New Roman" w:cs="Times New Roman"/>
        </w:rPr>
        <w:t xml:space="preserve"> fishing Ocean or group with other vessel pursuant to Article 15, its individual vessel quota for the remaining period of its permit shall be the remaining allowed individual vessel quota of that other vessel, and shall not exceed the limits as stipulated in Article 24-1, paragraph 1.</w:t>
      </w:r>
    </w:p>
    <w:p w14:paraId="56EB4511"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p>
    <w:p w14:paraId="1AC5712C"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30</w:t>
      </w:r>
    </w:p>
    <w:p w14:paraId="23937037"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 xml:space="preserve">In the event that the following requirements are met, bigeye tuna or yellowfin tuna quota of a tuna longline fishing vessel may be transferred to other tuna longline fishing vessel(s), through the coordination of the Tuna Association in the case of large scale </w:t>
      </w:r>
      <w:proofErr w:type="spellStart"/>
      <w:r w:rsidRPr="00B33739">
        <w:rPr>
          <w:rFonts w:ascii="Times New Roman" w:hAnsi="Times New Roman" w:cs="Times New Roman"/>
          <w:color w:val="auto"/>
        </w:rPr>
        <w:t>longliner</w:t>
      </w:r>
      <w:proofErr w:type="spellEnd"/>
      <w:r w:rsidRPr="00B33739">
        <w:rPr>
          <w:rFonts w:ascii="Times New Roman" w:hAnsi="Times New Roman" w:cs="Times New Roman"/>
          <w:color w:val="auto"/>
        </w:rPr>
        <w:t xml:space="preserve">, or the Longline Association in the case of small scale </w:t>
      </w:r>
      <w:proofErr w:type="spellStart"/>
      <w:r w:rsidRPr="00B33739">
        <w:rPr>
          <w:rFonts w:ascii="Times New Roman" w:hAnsi="Times New Roman" w:cs="Times New Roman"/>
          <w:color w:val="auto"/>
        </w:rPr>
        <w:t>longliner</w:t>
      </w:r>
      <w:proofErr w:type="spellEnd"/>
      <w:r w:rsidRPr="00B33739">
        <w:rPr>
          <w:rFonts w:ascii="Times New Roman" w:hAnsi="Times New Roman" w:cs="Times New Roman"/>
          <w:color w:val="auto"/>
        </w:rPr>
        <w:t>, which reports to the competent authority for approval:</w:t>
      </w:r>
    </w:p>
    <w:p w14:paraId="6A44AF8A" w14:textId="77777777" w:rsidR="00173944" w:rsidRPr="00B33739" w:rsidRDefault="00173944" w:rsidP="00EE57F8">
      <w:pPr>
        <w:pStyle w:val="2"/>
        <w:framePr w:hSpace="0" w:wrap="auto" w:vAnchor="margin" w:hAnchor="text" w:xAlign="left" w:yAlign="inline"/>
        <w:numPr>
          <w:ilvl w:val="0"/>
          <w:numId w:val="17"/>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The bigeye tuna or yellowfin tuna quota of the receiving fishing vessel shall not exceed the limits as stipulated in Article 24-1 after the transfer.</w:t>
      </w:r>
    </w:p>
    <w:p w14:paraId="680F3EDC" w14:textId="77777777" w:rsidR="00173944" w:rsidRPr="00B33739" w:rsidRDefault="00173944" w:rsidP="00EE57F8">
      <w:pPr>
        <w:pStyle w:val="2"/>
        <w:framePr w:hSpace="0" w:wrap="auto" w:vAnchor="margin" w:hAnchor="text" w:xAlign="left" w:yAlign="inline"/>
        <w:numPr>
          <w:ilvl w:val="0"/>
          <w:numId w:val="17"/>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hint="eastAsia"/>
          <w:color w:val="auto"/>
        </w:rPr>
        <w:t>A</w:t>
      </w:r>
      <w:r w:rsidRPr="00B33739">
        <w:rPr>
          <w:rFonts w:ascii="Times New Roman" w:hAnsi="Times New Roman"/>
          <w:color w:val="auto"/>
        </w:rPr>
        <w:t>ny punishment pursuant to Article 35, 36</w:t>
      </w:r>
      <w:r w:rsidRPr="00B33739">
        <w:rPr>
          <w:rFonts w:ascii="Times New Roman" w:hAnsi="Times New Roman" w:hint="eastAsia"/>
          <w:color w:val="auto"/>
        </w:rPr>
        <w:t>,</w:t>
      </w:r>
      <w:r w:rsidRPr="00B33739">
        <w:rPr>
          <w:rFonts w:ascii="Times New Roman" w:hAnsi="Times New Roman"/>
          <w:color w:val="auto"/>
        </w:rPr>
        <w:t xml:space="preserve"> or 40 of the Act</w:t>
      </w:r>
      <w:r w:rsidRPr="00B33739">
        <w:rPr>
          <w:rFonts w:ascii="Times New Roman" w:hAnsi="Times New Roman" w:hint="eastAsia"/>
          <w:color w:val="auto"/>
        </w:rPr>
        <w:t xml:space="preserve"> has not been imposed on</w:t>
      </w:r>
      <w:r w:rsidRPr="00B33739">
        <w:rPr>
          <w:rFonts w:ascii="Times New Roman" w:hAnsi="Times New Roman" w:cs="Times New Roman"/>
          <w:color w:val="auto"/>
        </w:rPr>
        <w:t xml:space="preserve"> </w:t>
      </w:r>
      <w:r w:rsidRPr="00B33739">
        <w:rPr>
          <w:rFonts w:ascii="Times New Roman" w:hAnsi="Times New Roman" w:cs="Times New Roman" w:hint="eastAsia"/>
          <w:color w:val="auto"/>
        </w:rPr>
        <w:t>b</w:t>
      </w:r>
      <w:r w:rsidRPr="00B33739">
        <w:rPr>
          <w:rFonts w:ascii="Times New Roman" w:hAnsi="Times New Roman" w:cs="Times New Roman"/>
          <w:color w:val="auto"/>
        </w:rPr>
        <w:t>oth the transferring and receiving fishing vessels in the current year.</w:t>
      </w:r>
    </w:p>
    <w:p w14:paraId="2BEB762F" w14:textId="77777777" w:rsidR="00173944" w:rsidRPr="00B33739" w:rsidRDefault="00173944" w:rsidP="00EE57F8">
      <w:pPr>
        <w:pStyle w:val="2"/>
        <w:framePr w:hSpace="0" w:wrap="auto" w:vAnchor="margin" w:hAnchor="text" w:xAlign="left" w:yAlign="inline"/>
        <w:numPr>
          <w:ilvl w:val="0"/>
          <w:numId w:val="17"/>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 xml:space="preserve">In case that </w:t>
      </w:r>
      <w:r w:rsidRPr="00B33739">
        <w:rPr>
          <w:rFonts w:ascii="Times New Roman" w:hAnsi="Times New Roman" w:cs="Times New Roman" w:hint="eastAsia"/>
          <w:color w:val="auto"/>
        </w:rPr>
        <w:t xml:space="preserve">a fine or the suspension of the fishing license has been imposed in the current year on </w:t>
      </w:r>
      <w:r w:rsidRPr="00B33739">
        <w:rPr>
          <w:rFonts w:ascii="Times New Roman" w:hAnsi="Times New Roman" w:cs="Times New Roman"/>
          <w:color w:val="auto"/>
        </w:rPr>
        <w:t>the transferring or receiving fishing vessel</w:t>
      </w:r>
      <w:r w:rsidRPr="00B33739">
        <w:rPr>
          <w:rFonts w:ascii="Times New Roman" w:hAnsi="Times New Roman" w:cs="Times New Roman" w:hint="eastAsia"/>
          <w:color w:val="auto"/>
        </w:rPr>
        <w:t xml:space="preserve"> pursuant to A</w:t>
      </w:r>
      <w:r w:rsidRPr="00B33739">
        <w:rPr>
          <w:rFonts w:ascii="Times New Roman" w:hAnsi="Times New Roman" w:cs="Times New Roman"/>
          <w:color w:val="auto"/>
        </w:rPr>
        <w:t>r</w:t>
      </w:r>
      <w:r w:rsidRPr="00B33739">
        <w:rPr>
          <w:rFonts w:ascii="Times New Roman" w:hAnsi="Times New Roman" w:cs="Times New Roman" w:hint="eastAsia"/>
          <w:color w:val="auto"/>
        </w:rPr>
        <w:t xml:space="preserve">ticle 41 of </w:t>
      </w:r>
      <w:r w:rsidRPr="00B33739">
        <w:rPr>
          <w:rFonts w:ascii="Times New Roman" w:hAnsi="Times New Roman" w:cs="Times New Roman"/>
          <w:color w:val="auto"/>
        </w:rPr>
        <w:t>the</w:t>
      </w:r>
      <w:r w:rsidRPr="00B33739">
        <w:rPr>
          <w:rFonts w:ascii="Times New Roman" w:hAnsi="Times New Roman" w:cs="Times New Roman" w:hint="eastAsia"/>
          <w:color w:val="auto"/>
        </w:rPr>
        <w:t xml:space="preserve"> Act</w:t>
      </w:r>
      <w:r w:rsidRPr="00B33739">
        <w:rPr>
          <w:rFonts w:ascii="Times New Roman" w:hAnsi="Times New Roman" w:cs="Times New Roman"/>
          <w:color w:val="auto"/>
        </w:rPr>
        <w:t>, such punishment has been paid or executed completely.</w:t>
      </w:r>
    </w:p>
    <w:p w14:paraId="0321B102"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360" w:firstLineChars="0" w:firstLine="0"/>
        <w:contextualSpacing/>
        <w:jc w:val="both"/>
        <w:rPr>
          <w:rFonts w:ascii="Times New Roman" w:hAnsi="Times New Roman" w:cs="Times New Roman"/>
          <w:color w:val="auto"/>
        </w:rPr>
      </w:pPr>
    </w:p>
    <w:p w14:paraId="3E905B97"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hint="eastAsia"/>
          <w:color w:val="auto"/>
        </w:rPr>
        <w:t>T</w:t>
      </w:r>
      <w:r w:rsidRPr="00B33739">
        <w:rPr>
          <w:rFonts w:ascii="Times New Roman" w:hAnsi="Times New Roman" w:cs="Times New Roman"/>
          <w:color w:val="auto"/>
        </w:rPr>
        <w:t>he quota transfer as referred to in the preceding paragraph shall be limited to transfer</w:t>
      </w:r>
      <w:r w:rsidRPr="00B33739">
        <w:rPr>
          <w:rFonts w:ascii="Times New Roman" w:hAnsi="Times New Roman" w:cs="Times New Roman" w:hint="eastAsia"/>
          <w:color w:val="auto"/>
        </w:rPr>
        <w:t>s</w:t>
      </w:r>
      <w:r w:rsidRPr="00B33739">
        <w:rPr>
          <w:rFonts w:ascii="Times New Roman" w:hAnsi="Times New Roman" w:cs="Times New Roman"/>
          <w:color w:val="auto"/>
        </w:rPr>
        <w:t xml:space="preserve"> </w:t>
      </w:r>
      <w:r w:rsidRPr="00B33739">
        <w:rPr>
          <w:rFonts w:ascii="Times New Roman" w:hAnsi="Times New Roman" w:cs="Times New Roman" w:hint="eastAsia"/>
          <w:color w:val="auto"/>
        </w:rPr>
        <w:t>among</w:t>
      </w:r>
      <w:r w:rsidRPr="00B33739">
        <w:rPr>
          <w:rFonts w:ascii="Times New Roman" w:hAnsi="Times New Roman" w:cs="Times New Roman"/>
          <w:color w:val="auto"/>
        </w:rPr>
        <w:t xml:space="preserve"> large scale </w:t>
      </w:r>
      <w:proofErr w:type="spellStart"/>
      <w:r w:rsidRPr="00B33739">
        <w:rPr>
          <w:rFonts w:ascii="Times New Roman" w:hAnsi="Times New Roman" w:cs="Times New Roman"/>
          <w:color w:val="auto"/>
        </w:rPr>
        <w:t>longliners</w:t>
      </w:r>
      <w:proofErr w:type="spellEnd"/>
      <w:r w:rsidRPr="00B33739">
        <w:rPr>
          <w:rFonts w:ascii="Times New Roman" w:hAnsi="Times New Roman" w:cs="Times New Roman"/>
          <w:color w:val="auto"/>
        </w:rPr>
        <w:t xml:space="preserve"> or </w:t>
      </w:r>
      <w:r w:rsidRPr="00B33739">
        <w:rPr>
          <w:rFonts w:ascii="Times New Roman" w:hAnsi="Times New Roman" w:cs="Times New Roman" w:hint="eastAsia"/>
          <w:color w:val="auto"/>
        </w:rPr>
        <w:t>among</w:t>
      </w:r>
      <w:r w:rsidRPr="00B33739">
        <w:rPr>
          <w:rFonts w:ascii="Times New Roman" w:hAnsi="Times New Roman" w:cs="Times New Roman"/>
          <w:color w:val="auto"/>
        </w:rPr>
        <w:t xml:space="preserve"> small scale </w:t>
      </w:r>
      <w:proofErr w:type="spellStart"/>
      <w:r w:rsidRPr="00B33739">
        <w:rPr>
          <w:rFonts w:ascii="Times New Roman" w:hAnsi="Times New Roman" w:cs="Times New Roman"/>
          <w:color w:val="auto"/>
        </w:rPr>
        <w:t>longliners</w:t>
      </w:r>
      <w:proofErr w:type="spellEnd"/>
      <w:r w:rsidRPr="00B33739">
        <w:rPr>
          <w:rFonts w:ascii="Times New Roman" w:hAnsi="Times New Roman" w:cs="Times New Roman"/>
          <w:color w:val="auto"/>
        </w:rPr>
        <w:t xml:space="preserve">. </w:t>
      </w:r>
    </w:p>
    <w:p w14:paraId="43167CBC"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50BC10B6"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Article 31</w:t>
      </w:r>
    </w:p>
    <w:p w14:paraId="59D9FCD8"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Depending on the quota utilization in the current year, the competent authority may announce the additional bigeye tuna or yellowfin tuna quota that can be applied for.</w:t>
      </w:r>
      <w:r w:rsidRPr="00B33739">
        <w:rPr>
          <w:rFonts w:ascii="Times New Roman" w:eastAsia="標楷體" w:hAnsi="Times New Roman" w:cs="Times New Roman" w:hint="eastAsia"/>
        </w:rPr>
        <w:t xml:space="preserve"> </w:t>
      </w:r>
    </w:p>
    <w:p w14:paraId="1AC5C56F"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p>
    <w:p w14:paraId="3033FA6F" w14:textId="77777777" w:rsidR="00173944" w:rsidRPr="00B33739" w:rsidRDefault="00173944" w:rsidP="00173944">
      <w:pPr>
        <w:pStyle w:val="a4"/>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Any tuna longline fishing vessel that meets the following requirements may apply for the bigeye tuna quota as referred to in the preceding paragraph:</w:t>
      </w:r>
    </w:p>
    <w:p w14:paraId="551B3643" w14:textId="77777777" w:rsidR="00173944" w:rsidRPr="00B33739" w:rsidRDefault="00173944" w:rsidP="00EE57F8">
      <w:pPr>
        <w:pStyle w:val="a4"/>
        <w:numPr>
          <w:ilvl w:val="0"/>
          <w:numId w:val="49"/>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Its allowed individual vessel quota of bigeye tuna shall be 70% of the quota as </w:t>
      </w:r>
      <w:r w:rsidRPr="00B33739">
        <w:rPr>
          <w:rFonts w:ascii="Times New Roman" w:eastAsia="標楷體" w:hAnsi="Times New Roman" w:cs="Times New Roman" w:hint="eastAsia"/>
        </w:rPr>
        <w:t>announced</w:t>
      </w:r>
      <w:r w:rsidRPr="00B33739">
        <w:rPr>
          <w:rFonts w:ascii="Times New Roman" w:eastAsia="標楷體" w:hAnsi="Times New Roman" w:cs="Times New Roman"/>
        </w:rPr>
        <w:t xml:space="preserve"> pursuant to Article 24, paragraph 1. For a </w:t>
      </w:r>
      <w:proofErr w:type="gramStart"/>
      <w:r w:rsidRPr="00B33739">
        <w:rPr>
          <w:rFonts w:ascii="Times New Roman" w:eastAsia="標楷體" w:hAnsi="Times New Roman" w:cs="Times New Roman"/>
        </w:rPr>
        <w:t>small scale</w:t>
      </w:r>
      <w:proofErr w:type="gramEnd"/>
      <w:r w:rsidRPr="00B33739">
        <w:rPr>
          <w:rFonts w:ascii="Times New Roman" w:eastAsia="標楷體" w:hAnsi="Times New Roman" w:cs="Times New Roman"/>
        </w:rPr>
        <w:t xml:space="preserve"> tuna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 as referred to in Article 24, paragraph 7, it</w:t>
      </w:r>
      <w:r w:rsidRPr="00B33739">
        <w:rPr>
          <w:rFonts w:ascii="Times New Roman" w:eastAsia="標楷體" w:hAnsi="Times New Roman" w:cs="Times New Roman" w:hint="eastAsia"/>
        </w:rPr>
        <w:t>s allowed individual vessel quota of bigeye tuna</w:t>
      </w:r>
      <w:r w:rsidRPr="00B33739">
        <w:rPr>
          <w:rFonts w:ascii="Times New Roman" w:eastAsia="標楷體" w:hAnsi="Times New Roman" w:cs="Times New Roman"/>
        </w:rPr>
        <w:t xml:space="preserve"> shall be 70% of the </w:t>
      </w:r>
      <w:r w:rsidRPr="00B33739">
        <w:rPr>
          <w:rFonts w:ascii="Times New Roman" w:eastAsia="標楷體" w:hAnsi="Times New Roman" w:cs="Times New Roman" w:hint="eastAsia"/>
        </w:rPr>
        <w:t xml:space="preserve">combined </w:t>
      </w:r>
      <w:r w:rsidRPr="00B33739">
        <w:rPr>
          <w:rFonts w:ascii="Times New Roman" w:eastAsia="標楷體" w:hAnsi="Times New Roman" w:cs="Times New Roman"/>
        </w:rPr>
        <w:t xml:space="preserve">individual vessel quota.  </w:t>
      </w:r>
    </w:p>
    <w:p w14:paraId="0FFD7C30" w14:textId="77777777" w:rsidR="00173944" w:rsidRPr="00B33739" w:rsidRDefault="00173944" w:rsidP="00EE57F8">
      <w:pPr>
        <w:pStyle w:val="a4"/>
        <w:numPr>
          <w:ilvl w:val="0"/>
          <w:numId w:val="49"/>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Its bigeye tuna catch amount has reached 70% of </w:t>
      </w:r>
      <w:r w:rsidRPr="00B33739">
        <w:rPr>
          <w:rFonts w:ascii="Times New Roman" w:eastAsia="標楷體" w:hAnsi="Times New Roman" w:cs="Times New Roman" w:hint="eastAsia"/>
        </w:rPr>
        <w:t xml:space="preserve">its </w:t>
      </w:r>
      <w:r w:rsidRPr="00B33739">
        <w:rPr>
          <w:rFonts w:ascii="Times New Roman" w:eastAsia="標楷體" w:hAnsi="Times New Roman" w:cs="Times New Roman"/>
        </w:rPr>
        <w:t xml:space="preserve">allowed individual vessel quota </w:t>
      </w:r>
      <w:r w:rsidRPr="00B33739">
        <w:rPr>
          <w:rFonts w:ascii="Times New Roman" w:eastAsia="標楷體" w:hAnsi="Times New Roman" w:cs="Times New Roman" w:hint="eastAsia"/>
        </w:rPr>
        <w:t>but does</w:t>
      </w:r>
      <w:r w:rsidRPr="00B33739">
        <w:rPr>
          <w:rFonts w:ascii="Times New Roman" w:eastAsia="標楷體" w:hAnsi="Times New Roman" w:cs="Times New Roman"/>
        </w:rPr>
        <w:t xml:space="preserve"> not exceed.</w:t>
      </w:r>
    </w:p>
    <w:p w14:paraId="1D4CA1BE"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1FE5A648"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Any tuna longline fishing vessel that meets the following requirements may apply for the yellowfin tuna quota as referred to in paragraph 1:</w:t>
      </w:r>
    </w:p>
    <w:p w14:paraId="4828CABC" w14:textId="77777777" w:rsidR="00173944" w:rsidRPr="00B33739" w:rsidRDefault="00173944" w:rsidP="00EE57F8">
      <w:pPr>
        <w:pStyle w:val="a4"/>
        <w:numPr>
          <w:ilvl w:val="0"/>
          <w:numId w:val="50"/>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lastRenderedPageBreak/>
        <w:t xml:space="preserve">Its allowed individual vessel quota of yellowfin tuna shall be 80% of the quota as </w:t>
      </w:r>
      <w:r w:rsidRPr="00B33739">
        <w:rPr>
          <w:rFonts w:ascii="Times New Roman" w:eastAsia="標楷體" w:hAnsi="Times New Roman" w:cs="Times New Roman" w:hint="eastAsia"/>
        </w:rPr>
        <w:t>announced</w:t>
      </w:r>
      <w:r w:rsidRPr="00B33739">
        <w:rPr>
          <w:rFonts w:ascii="Times New Roman" w:eastAsia="標楷體" w:hAnsi="Times New Roman" w:cs="Times New Roman"/>
        </w:rPr>
        <w:t xml:space="preserve"> pursuant to Article 24, paragraph 1. For a </w:t>
      </w:r>
      <w:proofErr w:type="gramStart"/>
      <w:r w:rsidRPr="00B33739">
        <w:rPr>
          <w:rFonts w:ascii="Times New Roman" w:eastAsia="標楷體" w:hAnsi="Times New Roman" w:cs="Times New Roman"/>
        </w:rPr>
        <w:t>small scale</w:t>
      </w:r>
      <w:proofErr w:type="gramEnd"/>
      <w:r w:rsidRPr="00B33739">
        <w:rPr>
          <w:rFonts w:ascii="Times New Roman" w:eastAsia="標楷體" w:hAnsi="Times New Roman" w:cs="Times New Roman"/>
        </w:rPr>
        <w:t xml:space="preserve"> tuna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 as referred to in Article 24, paragraph 7, it </w:t>
      </w:r>
      <w:r w:rsidRPr="00B33739">
        <w:rPr>
          <w:rFonts w:ascii="Times New Roman" w:eastAsia="標楷體" w:hAnsi="Times New Roman" w:cs="Times New Roman" w:hint="eastAsia"/>
        </w:rPr>
        <w:t>allowed individual vessel quota of yellowfin tuna</w:t>
      </w:r>
      <w:r w:rsidRPr="00B33739">
        <w:rPr>
          <w:rFonts w:ascii="Times New Roman" w:eastAsia="標楷體" w:hAnsi="Times New Roman" w:cs="Times New Roman"/>
        </w:rPr>
        <w:t xml:space="preserve"> shall be 80% of the </w:t>
      </w:r>
      <w:r w:rsidRPr="00B33739">
        <w:rPr>
          <w:rFonts w:ascii="Times New Roman" w:eastAsia="標楷體" w:hAnsi="Times New Roman" w:cs="Times New Roman" w:hint="eastAsia"/>
        </w:rPr>
        <w:t xml:space="preserve">combined </w:t>
      </w:r>
      <w:r w:rsidRPr="00B33739">
        <w:rPr>
          <w:rFonts w:ascii="Times New Roman" w:eastAsia="標楷體" w:hAnsi="Times New Roman" w:cs="Times New Roman"/>
        </w:rPr>
        <w:t>individual vessel quota.</w:t>
      </w:r>
    </w:p>
    <w:p w14:paraId="5FF65913" w14:textId="77777777" w:rsidR="00173944" w:rsidRPr="00B33739" w:rsidRDefault="00173944" w:rsidP="00EE57F8">
      <w:pPr>
        <w:pStyle w:val="a4"/>
        <w:numPr>
          <w:ilvl w:val="0"/>
          <w:numId w:val="50"/>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Its yellowfin tuna catch amount has reached 80% of </w:t>
      </w:r>
      <w:r w:rsidRPr="00B33739">
        <w:rPr>
          <w:rFonts w:ascii="Times New Roman" w:eastAsia="標楷體" w:hAnsi="Times New Roman" w:cs="Times New Roman" w:hint="eastAsia"/>
        </w:rPr>
        <w:t xml:space="preserve">its </w:t>
      </w:r>
      <w:r w:rsidRPr="00B33739">
        <w:rPr>
          <w:rFonts w:ascii="Times New Roman" w:eastAsia="標楷體" w:hAnsi="Times New Roman" w:cs="Times New Roman"/>
        </w:rPr>
        <w:t xml:space="preserve">allowed individual vessel quota </w:t>
      </w:r>
      <w:r w:rsidRPr="00B33739">
        <w:rPr>
          <w:rFonts w:ascii="Times New Roman" w:eastAsia="標楷體" w:hAnsi="Times New Roman" w:cs="Times New Roman" w:hint="eastAsia"/>
        </w:rPr>
        <w:t>but does</w:t>
      </w:r>
      <w:r w:rsidRPr="00B33739">
        <w:rPr>
          <w:rFonts w:ascii="Times New Roman" w:eastAsia="標楷體" w:hAnsi="Times New Roman" w:cs="Times New Roman"/>
        </w:rPr>
        <w:t xml:space="preserve"> not exceed.</w:t>
      </w:r>
    </w:p>
    <w:p w14:paraId="08C41263"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65020354"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I</w:t>
      </w:r>
      <w:r w:rsidRPr="00B33739">
        <w:rPr>
          <w:rFonts w:ascii="Times New Roman" w:eastAsia="標楷體" w:hAnsi="Times New Roman" w:cs="Times New Roman"/>
        </w:rPr>
        <w:t xml:space="preserve">n case that, with the additional quota applied pursuant to the preceding two paragraphs, the allowed individual vessel quota exceeds the limits as stipulated in Article 24-1, paragraph 1, the competent authority will not grant the part of the quota that exceeds the limit.  </w:t>
      </w:r>
    </w:p>
    <w:p w14:paraId="1946A388"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5FC4F1B"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 additional quota acquired in accordance with paragraph 1 shall not be transferred.</w:t>
      </w:r>
    </w:p>
    <w:p w14:paraId="4BFADF71" w14:textId="77777777" w:rsidR="0004520F" w:rsidRPr="00B33739" w:rsidRDefault="0004520F"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7B738936" w14:textId="3402015B"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Article 32</w:t>
      </w:r>
    </w:p>
    <w:p w14:paraId="1A63C49F"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 xml:space="preserve">The competent authority may grant premium quota to </w:t>
      </w:r>
      <w:r w:rsidRPr="00B33739">
        <w:rPr>
          <w:rFonts w:ascii="Times New Roman" w:hAnsi="Times New Roman" w:cs="Times New Roman" w:hint="eastAsia"/>
          <w:color w:val="auto"/>
        </w:rPr>
        <w:t>a tuna longline fishing</w:t>
      </w:r>
      <w:r w:rsidRPr="00B33739">
        <w:rPr>
          <w:rFonts w:ascii="Times New Roman" w:hAnsi="Times New Roman" w:cs="Times New Roman"/>
          <w:color w:val="auto"/>
        </w:rPr>
        <w:t xml:space="preserve"> vessel which cooperates with the competent authority to carry out relevant experiments, researches</w:t>
      </w:r>
      <w:r w:rsidRPr="00B33739">
        <w:rPr>
          <w:rFonts w:ascii="Times New Roman" w:hAnsi="Times New Roman" w:cs="Times New Roman" w:hint="eastAsia"/>
          <w:color w:val="auto"/>
        </w:rPr>
        <w:t>,</w:t>
      </w:r>
      <w:r w:rsidRPr="00B33739">
        <w:rPr>
          <w:rFonts w:ascii="Times New Roman" w:hAnsi="Times New Roman" w:cs="Times New Roman"/>
          <w:color w:val="auto"/>
        </w:rPr>
        <w:t xml:space="preserve"> or management measures.</w:t>
      </w:r>
    </w:p>
    <w:p w14:paraId="007ABFBD"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001A5D14" w14:textId="77777777" w:rsidR="00173944" w:rsidRPr="00B33739" w:rsidRDefault="00173944" w:rsidP="00173944">
      <w:pPr>
        <w:kinsoku w:val="0"/>
        <w:overflowPunct w:val="0"/>
        <w:spacing w:line="240" w:lineRule="atLeast"/>
        <w:ind w:leftChars="-6" w:left="-14" w:firstLineChars="5" w:firstLine="12"/>
        <w:contextualSpacing/>
        <w:jc w:val="both"/>
        <w:rPr>
          <w:rFonts w:ascii="Times New Roman" w:eastAsia="標楷體" w:hAnsi="Times New Roman" w:cs="Times New Roman"/>
        </w:rPr>
      </w:pPr>
      <w:r w:rsidRPr="00B33739">
        <w:rPr>
          <w:rFonts w:ascii="Times New Roman" w:eastAsia="標楷體" w:hAnsi="Times New Roman" w:cs="Times New Roman"/>
        </w:rPr>
        <w:t>The premium quota as referred to in the preceding paragraph shall not be transferred.</w:t>
      </w:r>
    </w:p>
    <w:p w14:paraId="219D0C5F" w14:textId="77777777" w:rsidR="0004520F" w:rsidRPr="00B33739" w:rsidRDefault="0004520F"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0E716A36" w14:textId="725AD4A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Chapter VI Management of Vessel Position Reporting</w:t>
      </w:r>
    </w:p>
    <w:p w14:paraId="30046375" w14:textId="77777777" w:rsidR="00173944" w:rsidRPr="00B33739" w:rsidRDefault="00173944" w:rsidP="00173944">
      <w:pPr>
        <w:pStyle w:val="Default"/>
        <w:kinsoku w:val="0"/>
        <w:overflowPunct w:val="0"/>
        <w:spacing w:line="240" w:lineRule="atLeast"/>
        <w:contextualSpacing/>
        <w:jc w:val="both"/>
        <w:rPr>
          <w:rFonts w:eastAsia="標楷體"/>
          <w:color w:val="auto"/>
        </w:rPr>
      </w:pPr>
      <w:r w:rsidRPr="00B33739">
        <w:rPr>
          <w:rFonts w:eastAsia="標楷體"/>
          <w:color w:val="auto"/>
        </w:rPr>
        <w:t>Article 33</w:t>
      </w:r>
    </w:p>
    <w:p w14:paraId="336858AB" w14:textId="77777777" w:rsidR="00173944" w:rsidRPr="00B33739" w:rsidRDefault="00173944" w:rsidP="00173944">
      <w:pPr>
        <w:pStyle w:val="Default"/>
        <w:kinsoku w:val="0"/>
        <w:overflowPunct w:val="0"/>
        <w:spacing w:line="240" w:lineRule="atLeast"/>
        <w:contextualSpacing/>
        <w:jc w:val="both"/>
        <w:rPr>
          <w:rFonts w:eastAsia="標楷體"/>
          <w:color w:val="auto"/>
        </w:rPr>
      </w:pPr>
      <w:r w:rsidRPr="00B33739">
        <w:rPr>
          <w:rFonts w:eastAsia="標楷體"/>
          <w:color w:val="auto"/>
        </w:rPr>
        <w:t>The ALC on board shall be maintained functional at all time, whether at sea or in port.</w:t>
      </w:r>
    </w:p>
    <w:p w14:paraId="451E77CE" w14:textId="77777777" w:rsidR="00173944" w:rsidRPr="00B33739" w:rsidRDefault="00173944" w:rsidP="00173944">
      <w:pPr>
        <w:pStyle w:val="Default"/>
        <w:kinsoku w:val="0"/>
        <w:overflowPunct w:val="0"/>
        <w:spacing w:line="240" w:lineRule="atLeast"/>
        <w:contextualSpacing/>
        <w:jc w:val="both"/>
        <w:rPr>
          <w:rFonts w:eastAsia="標楷體"/>
          <w:color w:val="auto"/>
        </w:rPr>
      </w:pPr>
    </w:p>
    <w:p w14:paraId="3CE6F1F4"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The ALC on board any fishing vessel shall automatically transmit at least one vessel position in every hour.</w:t>
      </w:r>
    </w:p>
    <w:p w14:paraId="02DCE880" w14:textId="77777777" w:rsidR="00173944" w:rsidRPr="00B33739" w:rsidRDefault="00173944" w:rsidP="00173944">
      <w:pPr>
        <w:spacing w:line="240" w:lineRule="atLeast"/>
        <w:contextualSpacing/>
        <w:rPr>
          <w:rFonts w:ascii="Times New Roman" w:eastAsia="標楷體" w:hAnsi="Times New Roman" w:cs="Times New Roman"/>
        </w:rPr>
      </w:pPr>
    </w:p>
    <w:p w14:paraId="6FD01538"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Fees for </w:t>
      </w:r>
      <w:r w:rsidRPr="00B33739">
        <w:rPr>
          <w:rFonts w:ascii="Times New Roman" w:eastAsia="標楷體" w:hAnsi="Times New Roman" w:cs="Times New Roman" w:hint="eastAsia"/>
        </w:rPr>
        <w:t>ALC</w:t>
      </w:r>
      <w:r w:rsidRPr="00B33739">
        <w:rPr>
          <w:rFonts w:ascii="Times New Roman" w:eastAsia="標楷體" w:hAnsi="Times New Roman" w:cs="Times New Roman"/>
        </w:rPr>
        <w:t xml:space="preserve"> services and communications shall be borne by distant water fisheries operators. The competent authority may </w:t>
      </w:r>
      <w:r w:rsidRPr="00B33739">
        <w:rPr>
          <w:rFonts w:ascii="Times New Roman" w:eastAsia="標楷體" w:hAnsi="Times New Roman" w:cs="Times New Roman" w:hint="eastAsia"/>
        </w:rPr>
        <w:t>grant subsidy</w:t>
      </w:r>
      <w:r w:rsidRPr="00B33739">
        <w:rPr>
          <w:rFonts w:ascii="Times New Roman" w:eastAsia="標楷體" w:hAnsi="Times New Roman" w:cs="Times New Roman"/>
        </w:rPr>
        <w:t xml:space="preserve"> depending on the financial situation of the government. </w:t>
      </w:r>
    </w:p>
    <w:p w14:paraId="1CCAF152" w14:textId="77777777" w:rsidR="00173944" w:rsidRPr="00B33739" w:rsidRDefault="00173944" w:rsidP="00173944">
      <w:pPr>
        <w:spacing w:line="240" w:lineRule="atLeast"/>
        <w:contextualSpacing/>
        <w:rPr>
          <w:rFonts w:ascii="Times New Roman" w:eastAsia="標楷體" w:hAnsi="Times New Roman" w:cs="Times New Roman"/>
        </w:rPr>
      </w:pPr>
    </w:p>
    <w:p w14:paraId="30989774"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Except for the purpose of repair or replacement approved by the competent authority, any ALC which has been installed on board and has transmitted a vessel position shall not be removed from </w:t>
      </w:r>
      <w:r w:rsidRPr="00B33739">
        <w:rPr>
          <w:rFonts w:ascii="Times New Roman" w:eastAsia="標楷體" w:hAnsi="Times New Roman" w:cs="Times New Roman" w:hint="eastAsia"/>
        </w:rPr>
        <w:t>any</w:t>
      </w:r>
      <w:r w:rsidRPr="00B33739">
        <w:rPr>
          <w:rFonts w:ascii="Times New Roman" w:eastAsia="標楷體" w:hAnsi="Times New Roman" w:cs="Times New Roman"/>
        </w:rPr>
        <w:t xml:space="preserve"> fishing vessel.</w:t>
      </w:r>
    </w:p>
    <w:p w14:paraId="400CDEA6" w14:textId="77777777" w:rsidR="0004520F" w:rsidRPr="00B33739" w:rsidRDefault="0004520F"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68F70D9D" w14:textId="20F05C2D"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34</w:t>
      </w:r>
    </w:p>
    <w:p w14:paraId="68D21D05"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case that a fishing vessel needs to stay in a domestic port for three days </w:t>
      </w:r>
      <w:r w:rsidRPr="00B33739">
        <w:rPr>
          <w:rFonts w:ascii="Times New Roman" w:eastAsia="標楷體" w:hAnsi="Times New Roman" w:cs="Times New Roman" w:hint="eastAsia"/>
        </w:rPr>
        <w:t>or</w:t>
      </w:r>
      <w:r w:rsidRPr="00B33739">
        <w:rPr>
          <w:rFonts w:ascii="Times New Roman" w:eastAsia="標楷體" w:hAnsi="Times New Roman" w:cs="Times New Roman"/>
        </w:rPr>
        <w:t xml:space="preserve"> above; or </w:t>
      </w:r>
      <w:r w:rsidRPr="00B33739">
        <w:rPr>
          <w:rFonts w:ascii="Times New Roman" w:eastAsia="標楷體" w:hAnsi="Times New Roman" w:cs="Times New Roman"/>
        </w:rPr>
        <w:lastRenderedPageBreak/>
        <w:t xml:space="preserve">in a foreign port for </w:t>
      </w:r>
      <w:r w:rsidRPr="00B33739">
        <w:rPr>
          <w:rFonts w:ascii="Times New Roman" w:eastAsia="標楷體" w:hAnsi="Times New Roman" w:cs="Times New Roman" w:hint="eastAsia"/>
        </w:rPr>
        <w:t>repair</w:t>
      </w:r>
      <w:r w:rsidRPr="00B33739">
        <w:rPr>
          <w:rFonts w:ascii="Times New Roman" w:eastAsia="標楷體" w:hAnsi="Times New Roman" w:cs="Times New Roman"/>
        </w:rPr>
        <w:t xml:space="preserve">; or in a foreign port for seven days </w:t>
      </w:r>
      <w:r w:rsidRPr="00B33739">
        <w:rPr>
          <w:rFonts w:ascii="Times New Roman" w:eastAsia="標楷體" w:hAnsi="Times New Roman" w:cs="Times New Roman" w:hint="eastAsia"/>
        </w:rPr>
        <w:t>or</w:t>
      </w:r>
      <w:r w:rsidRPr="00B33739">
        <w:rPr>
          <w:rFonts w:ascii="Times New Roman" w:eastAsia="標楷體" w:hAnsi="Times New Roman" w:cs="Times New Roman"/>
        </w:rPr>
        <w:t xml:space="preserve"> above, its distant water fisheries operator may apply to the competent authority with documentary proof for switching off </w:t>
      </w:r>
      <w:r w:rsidRPr="00B33739">
        <w:rPr>
          <w:rFonts w:ascii="Times New Roman" w:eastAsia="標楷體" w:hAnsi="Times New Roman" w:cs="Times New Roman" w:hint="eastAsia"/>
        </w:rPr>
        <w:t>its</w:t>
      </w:r>
      <w:r w:rsidRPr="00B33739">
        <w:rPr>
          <w:rFonts w:ascii="Times New Roman" w:eastAsia="標楷體" w:hAnsi="Times New Roman" w:cs="Times New Roman"/>
        </w:rPr>
        <w:t xml:space="preserve"> ALC, which may only be switched off after obtaining approval.</w:t>
      </w:r>
    </w:p>
    <w:p w14:paraId="5FB0329D"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05929D29"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the case of a fishing vessel applying for switching off </w:t>
      </w:r>
      <w:r w:rsidRPr="00B33739">
        <w:rPr>
          <w:rFonts w:ascii="Times New Roman" w:eastAsia="標楷體" w:hAnsi="Times New Roman" w:cs="Times New Roman" w:hint="eastAsia"/>
        </w:rPr>
        <w:t>its</w:t>
      </w:r>
      <w:r w:rsidRPr="00B33739">
        <w:rPr>
          <w:rFonts w:ascii="Times New Roman" w:eastAsia="標楷體" w:hAnsi="Times New Roman" w:cs="Times New Roman"/>
        </w:rPr>
        <w:t xml:space="preserve"> ALC during its stay in a foreign port for purposes </w:t>
      </w:r>
      <w:r w:rsidRPr="00B33739">
        <w:rPr>
          <w:rFonts w:ascii="Times New Roman" w:eastAsia="標楷體" w:hAnsi="Times New Roman" w:cs="Times New Roman" w:hint="eastAsia"/>
        </w:rPr>
        <w:t>other than repair</w:t>
      </w:r>
      <w:r w:rsidRPr="00B33739">
        <w:rPr>
          <w:rFonts w:ascii="Times New Roman" w:eastAsia="標楷體" w:hAnsi="Times New Roman" w:cs="Times New Roman"/>
        </w:rPr>
        <w:t xml:space="preserve">, a photograph showing the berthing of such fishing vessel shall be provided weekly. The competent authority may order </w:t>
      </w:r>
      <w:r w:rsidRPr="00B33739">
        <w:rPr>
          <w:rFonts w:ascii="Times New Roman" w:eastAsia="標楷體" w:hAnsi="Times New Roman" w:cs="Times New Roman" w:hint="eastAsia"/>
        </w:rPr>
        <w:t xml:space="preserve">the concerned vessel </w:t>
      </w:r>
      <w:r w:rsidRPr="00B33739">
        <w:rPr>
          <w:rFonts w:ascii="Times New Roman" w:eastAsia="標楷體" w:hAnsi="Times New Roman" w:cs="Times New Roman"/>
        </w:rPr>
        <w:t>to switch on the ALC in case of failing to provide the photograph in due course.</w:t>
      </w:r>
    </w:p>
    <w:p w14:paraId="64A3E57D"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7EA7E411"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 period of switching off the ALC as approved in accordance with paragraph 1 shall not exceed six months for each application. Extension may be applied by the distant water fisheries operator concerned in accordance with paragraph 1 before the period is expired.</w:t>
      </w:r>
    </w:p>
    <w:p w14:paraId="09E56374"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025159C"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F</w:t>
      </w:r>
      <w:r w:rsidRPr="00B33739">
        <w:rPr>
          <w:rFonts w:ascii="Times New Roman" w:eastAsia="標楷體" w:hAnsi="Times New Roman" w:cs="Times New Roman"/>
        </w:rPr>
        <w:t>ishing vessel</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shall not leave port during the period of </w:t>
      </w:r>
      <w:r w:rsidRPr="00B33739">
        <w:rPr>
          <w:rFonts w:ascii="Times New Roman" w:eastAsia="標楷體" w:hAnsi="Times New Roman" w:cs="Times New Roman" w:hint="eastAsia"/>
        </w:rPr>
        <w:t xml:space="preserve">ALC </w:t>
      </w:r>
      <w:r w:rsidRPr="00B33739">
        <w:rPr>
          <w:rFonts w:ascii="Times New Roman" w:eastAsia="標楷體" w:hAnsi="Times New Roman" w:cs="Times New Roman"/>
        </w:rPr>
        <w:t>switching</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off.</w:t>
      </w:r>
      <w:r w:rsidRPr="00B33739">
        <w:rPr>
          <w:rFonts w:ascii="Times New Roman" w:eastAsia="標楷體" w:hAnsi="Times New Roman" w:cs="Times New Roman"/>
        </w:rPr>
        <w:br/>
      </w:r>
    </w:p>
    <w:p w14:paraId="69BACB8D"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In the event that the ALC onboard is rebooted, the</w:t>
      </w:r>
      <w:r w:rsidRPr="00B33739">
        <w:rPr>
          <w:rFonts w:ascii="Times New Roman" w:eastAsia="標楷體" w:hAnsi="Times New Roman" w:cs="Times New Roman" w:hint="eastAsia"/>
        </w:rPr>
        <w:t xml:space="preserve"> concerned</w:t>
      </w:r>
      <w:r w:rsidRPr="00B33739">
        <w:rPr>
          <w:rFonts w:ascii="Times New Roman" w:eastAsia="標楷體" w:hAnsi="Times New Roman" w:cs="Times New Roman"/>
        </w:rPr>
        <w:t xml:space="preserve"> fishing vessel may only leave port after the commissioned professional institution has confirmed that such ALC can regularly and normally transmit vessel positions.</w:t>
      </w:r>
    </w:p>
    <w:p w14:paraId="7C270B56" w14:textId="77777777" w:rsidR="0004520F" w:rsidRPr="00B33739" w:rsidRDefault="0004520F"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3E1FBDCF" w14:textId="48C657E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Article 35</w:t>
      </w:r>
    </w:p>
    <w:p w14:paraId="62C18304"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 xml:space="preserve">Any fishing vessel of 100 GT </w:t>
      </w:r>
      <w:r w:rsidRPr="00B33739">
        <w:rPr>
          <w:rFonts w:ascii="Times New Roman" w:hAnsi="Times New Roman" w:cs="Times New Roman" w:hint="eastAsia"/>
          <w:color w:val="auto"/>
        </w:rPr>
        <w:t xml:space="preserve">or </w:t>
      </w:r>
      <w:r w:rsidRPr="00B33739">
        <w:rPr>
          <w:rFonts w:ascii="Times New Roman" w:hAnsi="Times New Roman" w:cs="Times New Roman"/>
          <w:color w:val="auto"/>
        </w:rPr>
        <w:t>above shall carry at least one spare set of ALC on board.</w:t>
      </w:r>
    </w:p>
    <w:p w14:paraId="34CC21F8"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1640080E"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 xml:space="preserve">In case that the identification number of ALC on board has been changed, the </w:t>
      </w:r>
      <w:r w:rsidRPr="00B33739">
        <w:rPr>
          <w:rFonts w:ascii="Times New Roman" w:hAnsi="Times New Roman" w:cs="Times New Roman" w:hint="eastAsia"/>
          <w:color w:val="auto"/>
        </w:rPr>
        <w:t xml:space="preserve">concerned </w:t>
      </w:r>
      <w:r w:rsidRPr="00B33739">
        <w:rPr>
          <w:rFonts w:ascii="Times New Roman" w:hAnsi="Times New Roman" w:cs="Times New Roman"/>
          <w:color w:val="auto"/>
        </w:rPr>
        <w:t>distant water fisheries operator shall notify the competent authority or the commissioned professional institution in writing.</w:t>
      </w:r>
    </w:p>
    <w:p w14:paraId="4CDE8E18" w14:textId="77777777" w:rsidR="0004520F" w:rsidRPr="00B33739" w:rsidRDefault="0004520F" w:rsidP="00173944">
      <w:pPr>
        <w:kinsoku w:val="0"/>
        <w:overflowPunct w:val="0"/>
        <w:spacing w:line="240" w:lineRule="atLeast"/>
        <w:contextualSpacing/>
        <w:jc w:val="both"/>
        <w:rPr>
          <w:rFonts w:ascii="Times New Roman" w:eastAsia="標楷體" w:hAnsi="Times New Roman" w:cs="Times New Roman"/>
        </w:rPr>
      </w:pPr>
    </w:p>
    <w:p w14:paraId="3181B636" w14:textId="00EADAF5"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36</w:t>
      </w:r>
    </w:p>
    <w:p w14:paraId="58380723"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An</w:t>
      </w:r>
      <w:r w:rsidRPr="00B33739">
        <w:rPr>
          <w:rFonts w:ascii="Times New Roman" w:eastAsia="標楷體" w:hAnsi="Times New Roman" w:cs="Times New Roman"/>
        </w:rPr>
        <w:t xml:space="preserve"> ALC is deemed as signal-lost in the event that the commissioned professional institution has not received positions automatically transmitted by the ALC four times consecutively for any fishing vessel. In the event that the ALC is signal-lost for three consecutive days, it is deemed as mal-function. </w:t>
      </w:r>
    </w:p>
    <w:p w14:paraId="7876BB87"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7E0526DF"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The malfunctioning ALC shall be repaired no later than 30 days.</w:t>
      </w:r>
    </w:p>
    <w:p w14:paraId="26B12A88"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75B95E12"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In the event that the ALC on board is signal-lost or mal-functional, the</w:t>
      </w:r>
      <w:r w:rsidRPr="00B33739">
        <w:rPr>
          <w:rFonts w:ascii="Times New Roman" w:hAnsi="Times New Roman" w:cs="Times New Roman" w:hint="eastAsia"/>
          <w:color w:val="auto"/>
        </w:rPr>
        <w:t xml:space="preserve"> concerned</w:t>
      </w:r>
      <w:r w:rsidRPr="00B33739">
        <w:rPr>
          <w:rFonts w:ascii="Times New Roman" w:hAnsi="Times New Roman" w:cs="Times New Roman"/>
          <w:color w:val="auto"/>
        </w:rPr>
        <w:t xml:space="preserve"> distant </w:t>
      </w:r>
      <w:r w:rsidRPr="00B33739">
        <w:rPr>
          <w:rFonts w:ascii="Times New Roman" w:hAnsi="Times New Roman" w:cs="Times New Roman"/>
          <w:color w:val="auto"/>
        </w:rPr>
        <w:lastRenderedPageBreak/>
        <w:t>water fisheries operator or captain shall immediately send information related to vessel positions by facsimile to the commissioned professional institution and the vessel positions shall be recorded by automatic recording satellite navigator for perusal in later days. The format of the facsimile is as shown in Appendix 12.</w:t>
      </w:r>
    </w:p>
    <w:p w14:paraId="635AE15B"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308453F9"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The transmit of vessel positions as referred to in the preceding paragraph shall be every four hours for any fishing vessel.</w:t>
      </w:r>
    </w:p>
    <w:p w14:paraId="5F965138"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24B6C26A"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 xml:space="preserve">For any fishing vessel with </w:t>
      </w:r>
      <w:r w:rsidRPr="00B33739">
        <w:rPr>
          <w:rFonts w:ascii="Times New Roman" w:hAnsi="Times New Roman" w:cs="Times New Roman" w:hint="eastAsia"/>
          <w:color w:val="auto"/>
        </w:rPr>
        <w:t xml:space="preserve">a </w:t>
      </w:r>
      <w:r w:rsidRPr="00B33739">
        <w:rPr>
          <w:rFonts w:ascii="Times New Roman" w:hAnsi="Times New Roman" w:cs="Times New Roman"/>
          <w:color w:val="auto"/>
        </w:rPr>
        <w:t xml:space="preserve">spare set of ALC on board, it shall report to the competent authority </w:t>
      </w:r>
      <w:r w:rsidRPr="00B33739">
        <w:rPr>
          <w:rFonts w:ascii="Times New Roman" w:hAnsi="Times New Roman" w:cs="Times New Roman" w:hint="eastAsia"/>
          <w:color w:val="auto"/>
        </w:rPr>
        <w:t>for</w:t>
      </w:r>
      <w:r w:rsidRPr="00B33739">
        <w:rPr>
          <w:rFonts w:ascii="Times New Roman" w:hAnsi="Times New Roman" w:cs="Times New Roman"/>
          <w:color w:val="auto"/>
        </w:rPr>
        <w:t xml:space="preserve"> using the spare set during the malfunction of the ALC. In case that the spare set is also mal-functional, </w:t>
      </w:r>
      <w:r w:rsidRPr="00B33739">
        <w:rPr>
          <w:rFonts w:ascii="Times New Roman" w:hAnsi="Times New Roman" w:cs="Times New Roman" w:hint="eastAsia"/>
          <w:color w:val="auto"/>
        </w:rPr>
        <w:t>a</w:t>
      </w:r>
      <w:r w:rsidRPr="00B33739">
        <w:rPr>
          <w:rFonts w:ascii="Times New Roman" w:hAnsi="Times New Roman" w:cs="Times New Roman"/>
          <w:color w:val="auto"/>
        </w:rPr>
        <w:t xml:space="preserve"> spare set from other fishing vessel may be deployed after obtaining the competent authority’s approval.</w:t>
      </w:r>
    </w:p>
    <w:p w14:paraId="7C19D8E7" w14:textId="77777777" w:rsidR="0004520F" w:rsidRPr="00B33739" w:rsidRDefault="0004520F"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124D13A8" w14:textId="10FE0531"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Article 37</w:t>
      </w:r>
    </w:p>
    <w:p w14:paraId="31F7E1E2"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 xml:space="preserve">In the event that </w:t>
      </w:r>
      <w:r w:rsidRPr="00B33739">
        <w:rPr>
          <w:rFonts w:ascii="Times New Roman" w:hAnsi="Times New Roman" w:cs="Times New Roman" w:hint="eastAsia"/>
          <w:color w:val="auto"/>
        </w:rPr>
        <w:t>an</w:t>
      </w:r>
      <w:r w:rsidRPr="00B33739">
        <w:rPr>
          <w:rFonts w:ascii="Times New Roman" w:hAnsi="Times New Roman" w:cs="Times New Roman"/>
          <w:color w:val="auto"/>
        </w:rPr>
        <w:t xml:space="preserve"> ALC onboard is deemed as signal lost for an accumulative period of 15 days </w:t>
      </w:r>
      <w:r w:rsidRPr="00B33739">
        <w:rPr>
          <w:rFonts w:ascii="Times New Roman" w:hAnsi="Times New Roman" w:cs="Times New Roman" w:hint="eastAsia"/>
          <w:color w:val="auto"/>
        </w:rPr>
        <w:t>or</w:t>
      </w:r>
      <w:r w:rsidRPr="00B33739">
        <w:rPr>
          <w:rFonts w:ascii="Times New Roman" w:hAnsi="Times New Roman" w:cs="Times New Roman"/>
          <w:color w:val="auto"/>
        </w:rPr>
        <w:t xml:space="preserve"> above during one fishing trip, the competent authority may order such fishing vessel to stop fishing immediately and directly navigate to a designated port within the required timeframe for repair and inspection conducted by personnel dispatched by the competent authority, and the vessel shall not leave the port until the commissioned professional institution has confirmed that such ALC can regularly and normally transmit vessel positions.</w:t>
      </w:r>
    </w:p>
    <w:p w14:paraId="0DA16A61"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047AC576"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Any expense incurred from port return, port entry and confirmation of transmitting position as referred to in the preceding paragraph shall be borne by the </w:t>
      </w:r>
      <w:r w:rsidRPr="00B33739">
        <w:rPr>
          <w:rFonts w:ascii="Times New Roman" w:eastAsia="標楷體" w:hAnsi="Times New Roman" w:cs="Times New Roman" w:hint="eastAsia"/>
        </w:rPr>
        <w:t xml:space="preserve">concerned </w:t>
      </w:r>
      <w:r w:rsidRPr="00B33739">
        <w:rPr>
          <w:rFonts w:ascii="Times New Roman" w:eastAsia="標楷體" w:hAnsi="Times New Roman" w:cs="Times New Roman"/>
        </w:rPr>
        <w:t>distant water fisheries operator.</w:t>
      </w:r>
    </w:p>
    <w:p w14:paraId="375B4E9E" w14:textId="77777777" w:rsidR="0004520F" w:rsidRPr="00B33739" w:rsidRDefault="0004520F"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466" w:hangingChars="194" w:hanging="466"/>
        <w:contextualSpacing/>
        <w:jc w:val="both"/>
        <w:rPr>
          <w:rFonts w:ascii="Times New Roman" w:hAnsi="Times New Roman" w:cs="Times New Roman"/>
          <w:color w:val="auto"/>
        </w:rPr>
      </w:pPr>
    </w:p>
    <w:p w14:paraId="74F5F883" w14:textId="06A3074A"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466" w:hangingChars="194" w:hanging="466"/>
        <w:contextualSpacing/>
        <w:jc w:val="both"/>
        <w:rPr>
          <w:rFonts w:ascii="Times New Roman" w:hAnsi="Times New Roman" w:cs="Times New Roman"/>
          <w:color w:val="auto"/>
        </w:rPr>
      </w:pPr>
      <w:r w:rsidRPr="00B33739">
        <w:rPr>
          <w:rFonts w:ascii="Times New Roman" w:hAnsi="Times New Roman" w:cs="Times New Roman"/>
          <w:color w:val="auto"/>
        </w:rPr>
        <w:t>Article 37-1</w:t>
      </w:r>
    </w:p>
    <w:p w14:paraId="1B4B9FB8"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For any fishing vessel that is not within the water</w:t>
      </w:r>
      <w:r w:rsidRPr="00B33739">
        <w:rPr>
          <w:rFonts w:ascii="Times New Roman" w:hAnsi="Times New Roman" w:cs="Times New Roman" w:hint="eastAsia"/>
          <w:color w:val="auto"/>
        </w:rPr>
        <w:t>s</w:t>
      </w:r>
      <w:r w:rsidRPr="00B33739">
        <w:rPr>
          <w:rFonts w:ascii="Times New Roman" w:hAnsi="Times New Roman" w:cs="Times New Roman"/>
          <w:color w:val="auto"/>
        </w:rPr>
        <w:t xml:space="preserve"> under the national jurisdiction of the Republic of China and without a valid distant water fisheries permit, it shall still maintain its ALC operational year-round, and Article 33 to 37 shall apply to such vessel.</w:t>
      </w:r>
    </w:p>
    <w:p w14:paraId="717243F2" w14:textId="77777777" w:rsidR="0004520F" w:rsidRPr="00B33739" w:rsidRDefault="0004520F"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3F3B1F80" w14:textId="44E3C7BC"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Chapter VII Logbooks and Catch Reports</w:t>
      </w:r>
    </w:p>
    <w:p w14:paraId="5A343A2E"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466" w:hangingChars="194" w:hanging="466"/>
        <w:contextualSpacing/>
        <w:jc w:val="both"/>
        <w:rPr>
          <w:rFonts w:ascii="Times New Roman" w:hAnsi="Times New Roman" w:cs="Times New Roman"/>
          <w:color w:val="auto"/>
        </w:rPr>
      </w:pPr>
      <w:r w:rsidRPr="00B33739">
        <w:rPr>
          <w:rFonts w:ascii="Times New Roman" w:hAnsi="Times New Roman" w:cs="Times New Roman"/>
          <w:color w:val="auto"/>
        </w:rPr>
        <w:t>Article 38</w:t>
      </w:r>
    </w:p>
    <w:p w14:paraId="20A8D7E5"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 xml:space="preserve">In the event that a tuna longline fishing vessel leaves a port, its captain shall daily report catch data through the E-logbook system designated by the competent authority, and shall also fill in the logbooks designated by the competent authority. Catch reports shall be filled in completely and accurately, and where the catch amount </w:t>
      </w:r>
      <w:proofErr w:type="gramStart"/>
      <w:r w:rsidRPr="00B33739">
        <w:rPr>
          <w:rFonts w:ascii="Times New Roman" w:hAnsi="Times New Roman" w:cs="Times New Roman"/>
          <w:color w:val="auto"/>
        </w:rPr>
        <w:t>is</w:t>
      </w:r>
      <w:proofErr w:type="gramEnd"/>
      <w:r w:rsidRPr="00B33739">
        <w:rPr>
          <w:rFonts w:ascii="Times New Roman" w:hAnsi="Times New Roman" w:cs="Times New Roman"/>
          <w:color w:val="auto"/>
        </w:rPr>
        <w:t xml:space="preserve"> zero, catch reports shall be filled in as well.  </w:t>
      </w:r>
    </w:p>
    <w:p w14:paraId="086F3639"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2D7FEDDE"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 xml:space="preserve">In case that there is any discrepancy between any datum recorded in the E-logbook system and the logbook, the datum recorded in the E-logbook system shall prevail.   </w:t>
      </w:r>
    </w:p>
    <w:p w14:paraId="1FD52A3A"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4FC1BEF9"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In case that the E-logbook system fails to report catch data on the day, the</w:t>
      </w:r>
      <w:r w:rsidRPr="00B33739">
        <w:rPr>
          <w:rFonts w:ascii="Times New Roman" w:hAnsi="Times New Roman" w:cs="Times New Roman" w:hint="eastAsia"/>
          <w:color w:val="auto"/>
        </w:rPr>
        <w:t xml:space="preserve"> concerned</w:t>
      </w:r>
      <w:r w:rsidRPr="00B33739">
        <w:rPr>
          <w:rFonts w:ascii="Times New Roman" w:hAnsi="Times New Roman" w:cs="Times New Roman"/>
          <w:color w:val="auto"/>
        </w:rPr>
        <w:t xml:space="preserve"> distant water fisheries operator or captain shall transmit catch data via facsimile to the competent authority or the commissioned professional institution next day. Such catch data shall be signed by the distant water fisheries operator or captain.</w:t>
      </w:r>
    </w:p>
    <w:p w14:paraId="56C8305F"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58F48527"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In the event that the E-logbook system fails to report catch data for five consecutive days, it is deemed as mal-function. The malfunctioning E-logbook system shall be repaired no later than 30 days.</w:t>
      </w:r>
    </w:p>
    <w:p w14:paraId="37A4FE70"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4FC1DD49"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 xml:space="preserve">In the event that the E-logbook system onboard is deemed as mal-functional for an accumulative period of 15 days </w:t>
      </w:r>
      <w:r w:rsidRPr="00B33739">
        <w:rPr>
          <w:rFonts w:ascii="Times New Roman" w:hAnsi="Times New Roman" w:cs="Times New Roman" w:hint="eastAsia"/>
          <w:color w:val="auto"/>
        </w:rPr>
        <w:t>or</w:t>
      </w:r>
      <w:r w:rsidRPr="00B33739">
        <w:rPr>
          <w:rFonts w:ascii="Times New Roman" w:hAnsi="Times New Roman" w:cs="Times New Roman"/>
          <w:color w:val="auto"/>
        </w:rPr>
        <w:t xml:space="preserve"> above during one fishing trip, the competent authority may order such fishing vessel to stop fishing immediately and directly navigate to a designated port within the required timeframe for repair and inspection conducted by personnel dispatched by the competent authority, and the vessel shall not leave the port until the commissioned professional institution has confirmed that such E-logbook system can normally transmit data.</w:t>
      </w:r>
    </w:p>
    <w:p w14:paraId="5B53281D"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2036BE46"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 xml:space="preserve">Any expense incurred from port return, port entry and confirmation of E-logbook system as referred to in the preceding paragraph shall be borne by the </w:t>
      </w:r>
      <w:r w:rsidRPr="00B33739">
        <w:rPr>
          <w:rFonts w:ascii="Times New Roman" w:hAnsi="Times New Roman" w:cs="Times New Roman" w:hint="eastAsia"/>
          <w:color w:val="auto"/>
        </w:rPr>
        <w:t xml:space="preserve">concerned </w:t>
      </w:r>
      <w:r w:rsidRPr="00B33739">
        <w:rPr>
          <w:rFonts w:ascii="Times New Roman" w:hAnsi="Times New Roman" w:cs="Times New Roman"/>
          <w:color w:val="auto"/>
        </w:rPr>
        <w:t>distant water fisheries operator.</w:t>
      </w:r>
    </w:p>
    <w:p w14:paraId="36314BC0" w14:textId="77777777" w:rsidR="0004520F" w:rsidRPr="00B33739" w:rsidRDefault="0004520F" w:rsidP="00173944">
      <w:pPr>
        <w:kinsoku w:val="0"/>
        <w:overflowPunct w:val="0"/>
        <w:spacing w:line="240" w:lineRule="atLeast"/>
        <w:contextualSpacing/>
        <w:jc w:val="both"/>
        <w:rPr>
          <w:rFonts w:ascii="Times New Roman" w:eastAsia="標楷體" w:hAnsi="Times New Roman" w:cs="Times New Roman"/>
        </w:rPr>
      </w:pPr>
    </w:p>
    <w:p w14:paraId="6F2E3FD2" w14:textId="47A59426"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39</w:t>
      </w:r>
    </w:p>
    <w:p w14:paraId="5C534490"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Any tuna longline fishing vessel shall not catch southern bluefin tuna without permission, and in case of bycatch, the fishing vessel shall immediately discard such catch and record the </w:t>
      </w:r>
      <w:r w:rsidRPr="00B33739">
        <w:rPr>
          <w:rFonts w:ascii="Times New Roman" w:eastAsia="標楷體" w:hAnsi="Times New Roman" w:cs="Times New Roman" w:hint="eastAsia"/>
        </w:rPr>
        <w:t xml:space="preserve">discard </w:t>
      </w:r>
      <w:r w:rsidRPr="00B33739">
        <w:rPr>
          <w:rFonts w:ascii="Times New Roman" w:eastAsia="標楷體" w:hAnsi="Times New Roman" w:cs="Times New Roman"/>
        </w:rPr>
        <w:t>amount in the logbooks and E-logbook system.</w:t>
      </w:r>
    </w:p>
    <w:p w14:paraId="017A2A19"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46ADB622"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the event that the allowed individual vessel quota of the fish species with catch limit is exhausted, </w:t>
      </w:r>
      <w:r w:rsidRPr="00B33739">
        <w:rPr>
          <w:rFonts w:ascii="Times New Roman" w:eastAsia="標楷體" w:hAnsi="Times New Roman" w:cs="Times New Roman" w:hint="eastAsia"/>
        </w:rPr>
        <w:t>the concerned</w:t>
      </w:r>
      <w:r w:rsidRPr="00B33739">
        <w:rPr>
          <w:rFonts w:ascii="Times New Roman" w:eastAsia="標楷體" w:hAnsi="Times New Roman" w:cs="Times New Roman"/>
        </w:rPr>
        <w:t xml:space="preserve"> tuna longline fishing vessel shall immediately discard any subsequent catch of such species and shall record the </w:t>
      </w:r>
      <w:r w:rsidRPr="00B33739">
        <w:rPr>
          <w:rFonts w:ascii="Times New Roman" w:eastAsia="標楷體" w:hAnsi="Times New Roman" w:cs="Times New Roman" w:hint="eastAsia"/>
        </w:rPr>
        <w:t xml:space="preserve">discard </w:t>
      </w:r>
      <w:r w:rsidRPr="00B33739">
        <w:rPr>
          <w:rFonts w:ascii="Times New Roman" w:eastAsia="標楷體" w:hAnsi="Times New Roman" w:cs="Times New Roman"/>
        </w:rPr>
        <w:t>amount on the logbooks and the E-logbook system.</w:t>
      </w:r>
    </w:p>
    <w:p w14:paraId="113100E9"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1FFC9F52"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Any tuna longline fishing vessel shall not catch or retain</w:t>
      </w:r>
      <w:r w:rsidRPr="00B33739">
        <w:rPr>
          <w:rFonts w:ascii="Times New Roman" w:eastAsia="標楷體" w:hAnsi="Times New Roman" w:cs="Times New Roman" w:hint="eastAsia"/>
        </w:rPr>
        <w:t xml:space="preserve"> the following species, and in the case of incidental catch, the vessel shall </w:t>
      </w:r>
      <w:r w:rsidRPr="00B33739">
        <w:rPr>
          <w:rFonts w:ascii="Times New Roman" w:eastAsia="標楷體" w:hAnsi="Times New Roman" w:cs="Times New Roman"/>
        </w:rPr>
        <w:t>release</w:t>
      </w:r>
      <w:r w:rsidRPr="00B33739">
        <w:rPr>
          <w:rFonts w:ascii="Times New Roman" w:eastAsia="標楷體" w:hAnsi="Times New Roman" w:cs="Times New Roman" w:hint="eastAsia"/>
        </w:rPr>
        <w:t xml:space="preserve"> or discard such catch and record the number(s) released or discarded on the </w:t>
      </w:r>
      <w:r w:rsidRPr="00B33739">
        <w:rPr>
          <w:rFonts w:ascii="Times New Roman" w:eastAsia="標楷體" w:hAnsi="Times New Roman" w:cs="Times New Roman"/>
        </w:rPr>
        <w:t>logbook</w:t>
      </w:r>
      <w:r w:rsidRPr="00B33739">
        <w:rPr>
          <w:rFonts w:ascii="Times New Roman" w:eastAsia="標楷體" w:hAnsi="Times New Roman" w:cs="Times New Roman" w:hint="eastAsia"/>
        </w:rPr>
        <w:t>s and the E-logbook system:</w:t>
      </w:r>
    </w:p>
    <w:p w14:paraId="3978DADD" w14:textId="77777777" w:rsidR="00173944" w:rsidRPr="00B33739" w:rsidRDefault="00173944" w:rsidP="00EE57F8">
      <w:pPr>
        <w:pStyle w:val="a4"/>
        <w:numPr>
          <w:ilvl w:val="0"/>
          <w:numId w:val="64"/>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lastRenderedPageBreak/>
        <w:t>Sharks less than 100 centimeters fork length.</w:t>
      </w:r>
    </w:p>
    <w:p w14:paraId="6C713476" w14:textId="77777777" w:rsidR="00173944" w:rsidRPr="00B33739" w:rsidRDefault="00173944" w:rsidP="00EE57F8">
      <w:pPr>
        <w:pStyle w:val="a4"/>
        <w:numPr>
          <w:ilvl w:val="0"/>
          <w:numId w:val="64"/>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S</w:t>
      </w:r>
      <w:r w:rsidRPr="00B33739">
        <w:rPr>
          <w:rFonts w:ascii="Times New Roman" w:eastAsia="標楷體" w:hAnsi="Times New Roman" w:cs="Times New Roman"/>
        </w:rPr>
        <w:t>triped marlin, blue marlin, black marlin, or Indo-Pacific sailfish smaller than 60 centimeters Lower Jaw Fork Length (LJFL).</w:t>
      </w:r>
    </w:p>
    <w:p w14:paraId="4DF68D73"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069D54EA"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40</w:t>
      </w:r>
      <w:r w:rsidRPr="00B33739">
        <w:rPr>
          <w:rFonts w:ascii="Times New Roman" w:eastAsia="標楷體" w:hAnsi="Times New Roman" w:cs="Times New Roman"/>
        </w:rPr>
        <w:br/>
        <w:t xml:space="preserve">In case that any tuna </w:t>
      </w:r>
      <w:r w:rsidRPr="00B33739">
        <w:rPr>
          <w:rFonts w:ascii="Times New Roman" w:eastAsia="標楷體" w:hAnsi="Times New Roman" w:cs="Times New Roman" w:hint="eastAsia"/>
        </w:rPr>
        <w:t xml:space="preserve">longline </w:t>
      </w:r>
      <w:r w:rsidRPr="00B33739">
        <w:rPr>
          <w:rFonts w:ascii="Times New Roman" w:eastAsia="標楷體" w:hAnsi="Times New Roman" w:cs="Times New Roman"/>
        </w:rPr>
        <w:t xml:space="preserve">fishing vessel finds any sea turtle during fishing operation, such vessel shall, where practicable, bring aboard any comatose or inactive sea turtle as soon as possible, and foster its recovery and return it to the sea at once after recovery. </w:t>
      </w:r>
    </w:p>
    <w:p w14:paraId="5CCF4A35"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175EABBF"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Any seabird, sea turtle, whale shark, cetacean, penguin or prohibited species </w:t>
      </w:r>
      <w:r w:rsidRPr="00B33739">
        <w:rPr>
          <w:rFonts w:ascii="Times New Roman" w:eastAsia="標楷體" w:hAnsi="Times New Roman" w:cs="Times New Roman" w:hint="eastAsia"/>
        </w:rPr>
        <w:t xml:space="preserve">as </w:t>
      </w:r>
      <w:r w:rsidRPr="00B33739">
        <w:rPr>
          <w:rFonts w:ascii="Times New Roman" w:eastAsia="標楷體" w:hAnsi="Times New Roman" w:cs="Times New Roman"/>
        </w:rPr>
        <w:t xml:space="preserve">announced by the competent authority </w:t>
      </w:r>
      <w:r w:rsidRPr="00B33739">
        <w:rPr>
          <w:rFonts w:ascii="Times New Roman" w:eastAsia="標楷體" w:hAnsi="Times New Roman" w:cs="Times New Roman" w:hint="eastAsia"/>
        </w:rPr>
        <w:t xml:space="preserve">and </w:t>
      </w:r>
      <w:r w:rsidRPr="00B33739">
        <w:rPr>
          <w:rFonts w:ascii="Times New Roman" w:eastAsia="標楷體" w:hAnsi="Times New Roman" w:cs="Times New Roman"/>
        </w:rPr>
        <w:t xml:space="preserve">incidentally caught by any tuna </w:t>
      </w:r>
      <w:r w:rsidRPr="00B33739">
        <w:rPr>
          <w:rFonts w:ascii="Times New Roman" w:eastAsia="標楷體" w:hAnsi="Times New Roman" w:cs="Times New Roman" w:hint="eastAsia"/>
        </w:rPr>
        <w:t xml:space="preserve">longline </w:t>
      </w:r>
      <w:r w:rsidRPr="00B33739">
        <w:rPr>
          <w:rFonts w:ascii="Times New Roman" w:eastAsia="標楷體" w:hAnsi="Times New Roman" w:cs="Times New Roman"/>
        </w:rPr>
        <w:t xml:space="preserve">fishing vessel shall be released when caught alive or discarded dead, and harpoons or sharp objects shall not be used. </w:t>
      </w:r>
    </w:p>
    <w:p w14:paraId="25EF85B8"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70E9BAAF"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When a tuna longline fishing vessel releases or discards any species as referred to in the preceding paragraph, the number(s) released or discarded shall be duly recorded on the logbooks and the E-logbook system.</w:t>
      </w:r>
    </w:p>
    <w:p w14:paraId="0926641D" w14:textId="77777777" w:rsidR="0004520F" w:rsidRPr="00B33739" w:rsidRDefault="0004520F" w:rsidP="00173944">
      <w:pPr>
        <w:kinsoku w:val="0"/>
        <w:overflowPunct w:val="0"/>
        <w:spacing w:line="240" w:lineRule="atLeast"/>
        <w:contextualSpacing/>
        <w:jc w:val="both"/>
        <w:rPr>
          <w:rFonts w:ascii="Times New Roman" w:eastAsia="標楷體" w:hAnsi="Times New Roman" w:cs="Times New Roman"/>
        </w:rPr>
      </w:pPr>
    </w:p>
    <w:p w14:paraId="51ABB96B" w14:textId="1C33C55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41</w:t>
      </w:r>
    </w:p>
    <w:p w14:paraId="43F522CD"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The number(s) of any fish species of no economic value or no utilizing value caught and discarded by any tuna </w:t>
      </w:r>
      <w:r w:rsidRPr="00B33739">
        <w:rPr>
          <w:rFonts w:ascii="Times New Roman" w:eastAsia="標楷體" w:hAnsi="Times New Roman" w:cs="Times New Roman" w:hint="eastAsia"/>
        </w:rPr>
        <w:t xml:space="preserve">longline </w:t>
      </w:r>
      <w:r w:rsidRPr="00B33739">
        <w:rPr>
          <w:rFonts w:ascii="Times New Roman" w:eastAsia="標楷體" w:hAnsi="Times New Roman" w:cs="Times New Roman"/>
        </w:rPr>
        <w:t xml:space="preserve">fishing vessel shall be </w:t>
      </w:r>
      <w:r w:rsidRPr="00B33739">
        <w:rPr>
          <w:rFonts w:ascii="Times New Roman" w:eastAsia="標楷體" w:hAnsi="Times New Roman" w:cs="Times New Roman" w:hint="eastAsia"/>
        </w:rPr>
        <w:t>discarded</w:t>
      </w:r>
      <w:r w:rsidRPr="00B33739">
        <w:rPr>
          <w:rFonts w:ascii="Times New Roman" w:eastAsia="標楷體" w:hAnsi="Times New Roman" w:cs="Times New Roman"/>
        </w:rPr>
        <w:t xml:space="preserve"> immediately, and number(s) discarded shall be duly recorded on the logbooks and the E-logbook system.</w:t>
      </w:r>
    </w:p>
    <w:p w14:paraId="2E44DFA6"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2344C098"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any tuna longline fishing vessel to discard any spoiled catch, </w:t>
      </w:r>
      <w:r w:rsidRPr="00B33739">
        <w:rPr>
          <w:rFonts w:ascii="Times New Roman" w:eastAsia="標楷體" w:hAnsi="Times New Roman" w:cs="Times New Roman" w:hint="eastAsia"/>
        </w:rPr>
        <w:t xml:space="preserve">it shall notify </w:t>
      </w:r>
      <w:r w:rsidRPr="00B33739">
        <w:rPr>
          <w:rFonts w:ascii="Times New Roman" w:eastAsia="標楷體" w:hAnsi="Times New Roman" w:cs="Times New Roman"/>
        </w:rPr>
        <w:t xml:space="preserve">the competent authority, in advance of the discard, of the species, amount, and fishing period, and </w:t>
      </w:r>
      <w:r w:rsidRPr="00B33739">
        <w:rPr>
          <w:rFonts w:ascii="Times New Roman" w:eastAsia="標楷體" w:hAnsi="Times New Roman" w:cs="Times New Roman" w:hint="eastAsia"/>
        </w:rPr>
        <w:t xml:space="preserve">provide </w:t>
      </w:r>
      <w:r w:rsidRPr="00B33739">
        <w:rPr>
          <w:rFonts w:ascii="Times New Roman" w:eastAsia="標楷體" w:hAnsi="Times New Roman" w:cs="Times New Roman"/>
        </w:rPr>
        <w:t>proving documents for examination after the discard.</w:t>
      </w:r>
    </w:p>
    <w:p w14:paraId="1F9D402B"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6EB366E5"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I</w:t>
      </w:r>
      <w:r w:rsidRPr="00B33739">
        <w:rPr>
          <w:rFonts w:ascii="Times New Roman" w:eastAsia="標楷體" w:hAnsi="Times New Roman" w:cs="Times New Roman"/>
        </w:rPr>
        <w:t xml:space="preserve">n case that the catch discarded pursuant to the preceding paragraph is fish species with catch limit, the amount discarded shall be counted </w:t>
      </w:r>
      <w:r w:rsidRPr="00B33739">
        <w:rPr>
          <w:rFonts w:ascii="Times New Roman" w:eastAsia="標楷體" w:hAnsi="Times New Roman" w:cs="Times New Roman" w:hint="eastAsia"/>
        </w:rPr>
        <w:t>against</w:t>
      </w:r>
      <w:r w:rsidRPr="00B33739">
        <w:rPr>
          <w:rFonts w:ascii="Times New Roman" w:eastAsia="標楷體" w:hAnsi="Times New Roman" w:cs="Times New Roman"/>
        </w:rPr>
        <w:t xml:space="preserve"> the amount of the quota used.</w:t>
      </w:r>
    </w:p>
    <w:p w14:paraId="1C15F838" w14:textId="77777777" w:rsidR="0004520F" w:rsidRPr="00B33739" w:rsidRDefault="0004520F" w:rsidP="00173944">
      <w:pPr>
        <w:kinsoku w:val="0"/>
        <w:overflowPunct w:val="0"/>
        <w:spacing w:line="240" w:lineRule="atLeast"/>
        <w:contextualSpacing/>
        <w:jc w:val="both"/>
        <w:rPr>
          <w:rFonts w:ascii="Times New Roman" w:eastAsia="標楷體" w:hAnsi="Times New Roman" w:cs="Times New Roman"/>
        </w:rPr>
      </w:pPr>
    </w:p>
    <w:p w14:paraId="737F3EA6" w14:textId="20DB6748"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42</w:t>
      </w:r>
    </w:p>
    <w:p w14:paraId="73935007"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 datum reported through the E-logbook system shall not be altered or amended, unless there is apparent error with the content and the competent authority has approved.</w:t>
      </w:r>
    </w:p>
    <w:p w14:paraId="63DBD753" w14:textId="77777777" w:rsidR="0004520F" w:rsidRPr="00B33739" w:rsidRDefault="0004520F" w:rsidP="00173944">
      <w:pPr>
        <w:pStyle w:val="a4"/>
        <w:kinsoku w:val="0"/>
        <w:overflowPunct w:val="0"/>
        <w:spacing w:line="240" w:lineRule="atLeast"/>
        <w:ind w:leftChars="0" w:left="466" w:hangingChars="194" w:hanging="466"/>
        <w:contextualSpacing/>
        <w:jc w:val="both"/>
        <w:rPr>
          <w:rFonts w:ascii="Times New Roman" w:eastAsia="標楷體" w:hAnsi="Times New Roman" w:cs="Times New Roman"/>
        </w:rPr>
      </w:pPr>
    </w:p>
    <w:p w14:paraId="757201C5" w14:textId="11E045A0" w:rsidR="00173944" w:rsidRPr="00B33739" w:rsidRDefault="00173944" w:rsidP="00173944">
      <w:pPr>
        <w:pStyle w:val="a4"/>
        <w:kinsoku w:val="0"/>
        <w:overflowPunct w:val="0"/>
        <w:spacing w:line="240" w:lineRule="atLeast"/>
        <w:ind w:leftChars="0" w:left="466" w:hangingChars="194" w:hanging="466"/>
        <w:contextualSpacing/>
        <w:jc w:val="both"/>
        <w:rPr>
          <w:rFonts w:ascii="Times New Roman" w:eastAsia="標楷體" w:hAnsi="Times New Roman" w:cs="Times New Roman"/>
        </w:rPr>
      </w:pPr>
      <w:r w:rsidRPr="00B33739">
        <w:rPr>
          <w:rFonts w:ascii="Times New Roman" w:eastAsia="標楷體" w:hAnsi="Times New Roman" w:cs="Times New Roman"/>
        </w:rPr>
        <w:t>Article 43</w:t>
      </w:r>
    </w:p>
    <w:p w14:paraId="31BACBB1" w14:textId="77777777" w:rsidR="00173944" w:rsidRPr="00B33739" w:rsidRDefault="00173944" w:rsidP="00173944">
      <w:pPr>
        <w:pStyle w:val="a4"/>
        <w:kinsoku w:val="0"/>
        <w:overflowPunct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 xml:space="preserve">The complete logbooks shall be maintained on board any tuna longline fishing vessel for at least one year. </w:t>
      </w:r>
    </w:p>
    <w:p w14:paraId="66251925" w14:textId="77777777" w:rsidR="00173944" w:rsidRPr="00B33739" w:rsidRDefault="00173944" w:rsidP="00173944">
      <w:pPr>
        <w:pStyle w:val="a4"/>
        <w:kinsoku w:val="0"/>
        <w:overflowPunct w:val="0"/>
        <w:spacing w:line="240" w:lineRule="atLeast"/>
        <w:ind w:leftChars="0" w:left="360"/>
        <w:contextualSpacing/>
        <w:jc w:val="both"/>
        <w:rPr>
          <w:rFonts w:ascii="Times New Roman" w:eastAsia="標楷體" w:hAnsi="Times New Roman" w:cs="Times New Roman"/>
        </w:rPr>
      </w:pPr>
    </w:p>
    <w:p w14:paraId="38428419"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466" w:hangingChars="194" w:hanging="466"/>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Article 44</w:t>
      </w:r>
    </w:p>
    <w:p w14:paraId="6AD27CE2"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The discrepancy between the catch amount recorded in the E-logbook during one fishing trip of any tuna longline fishing vessel and the actual landing amount shall not exceed the following margins:</w:t>
      </w:r>
    </w:p>
    <w:p w14:paraId="280DE715" w14:textId="77777777" w:rsidR="00173944" w:rsidRPr="00B33739" w:rsidRDefault="00173944" w:rsidP="00EE57F8">
      <w:pPr>
        <w:pStyle w:val="a4"/>
        <w:numPr>
          <w:ilvl w:val="0"/>
          <w:numId w:val="36"/>
        </w:numPr>
        <w:kinsoku w:val="0"/>
        <w:overflowPunct w:val="0"/>
        <w:spacing w:line="240" w:lineRule="atLeast"/>
        <w:ind w:leftChars="0"/>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For species with catch limit: 10% of the actual landing amount.</w:t>
      </w:r>
    </w:p>
    <w:p w14:paraId="3866E992" w14:textId="77777777" w:rsidR="00173944" w:rsidRPr="00B33739" w:rsidRDefault="00173944" w:rsidP="00EE57F8">
      <w:pPr>
        <w:pStyle w:val="a4"/>
        <w:numPr>
          <w:ilvl w:val="0"/>
          <w:numId w:val="36"/>
        </w:numPr>
        <w:kinsoku w:val="0"/>
        <w:overflowPunct w:val="0"/>
        <w:spacing w:line="240" w:lineRule="atLeast"/>
        <w:ind w:leftChars="0"/>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For albacore tuna, oil fish, swordfish, or blue marlin: 20% of the actual landing amount.</w:t>
      </w:r>
    </w:p>
    <w:p w14:paraId="5F1B50D1" w14:textId="77777777" w:rsidR="00173944" w:rsidRPr="00B33739" w:rsidRDefault="00173944" w:rsidP="00EE57F8">
      <w:pPr>
        <w:pStyle w:val="a4"/>
        <w:numPr>
          <w:ilvl w:val="0"/>
          <w:numId w:val="36"/>
        </w:numPr>
        <w:kinsoku w:val="0"/>
        <w:overflowPunct w:val="0"/>
        <w:spacing w:line="240" w:lineRule="atLeast"/>
        <w:ind w:leftChars="0"/>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For species except for those referred to in the preceding two subparagraphs: 25% of the actual landing amount.</w:t>
      </w:r>
    </w:p>
    <w:p w14:paraId="35F84668"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kern w:val="0"/>
        </w:rPr>
      </w:pPr>
    </w:p>
    <w:p w14:paraId="10B1CD84"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In case that the discrepancy exceeds the ratio as referred to in the preceding paragraph, whereas the following provisions are met, the competent authority, at its discretion, may deem such situation as non-misreporting:</w:t>
      </w:r>
    </w:p>
    <w:p w14:paraId="1025EA3E" w14:textId="77777777" w:rsidR="00173944" w:rsidRPr="00B33739" w:rsidRDefault="00173944" w:rsidP="00EE57F8">
      <w:pPr>
        <w:pStyle w:val="a4"/>
        <w:numPr>
          <w:ilvl w:val="0"/>
          <w:numId w:val="33"/>
        </w:numPr>
        <w:kinsoku w:val="0"/>
        <w:overflowPunct w:val="0"/>
        <w:spacing w:line="240" w:lineRule="atLeast"/>
        <w:ind w:leftChars="0"/>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For species with catch limit, the discrepancy is less than two metric tons.</w:t>
      </w:r>
    </w:p>
    <w:p w14:paraId="19980339" w14:textId="77777777" w:rsidR="00173944" w:rsidRPr="00B33739" w:rsidRDefault="00173944" w:rsidP="00EE57F8">
      <w:pPr>
        <w:pStyle w:val="a4"/>
        <w:numPr>
          <w:ilvl w:val="0"/>
          <w:numId w:val="33"/>
        </w:numPr>
        <w:kinsoku w:val="0"/>
        <w:overflowPunct w:val="0"/>
        <w:spacing w:line="240" w:lineRule="atLeast"/>
        <w:ind w:leftChars="0"/>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For albacore tuna, oil fish, swordfish, or blue marlin, the discrepancy is less than four metric tons.</w:t>
      </w:r>
    </w:p>
    <w:p w14:paraId="77C06C1C" w14:textId="77777777" w:rsidR="00173944" w:rsidRPr="00B33739" w:rsidRDefault="00173944" w:rsidP="00EE57F8">
      <w:pPr>
        <w:pStyle w:val="a4"/>
        <w:numPr>
          <w:ilvl w:val="0"/>
          <w:numId w:val="33"/>
        </w:numPr>
        <w:kinsoku w:val="0"/>
        <w:overflowPunct w:val="0"/>
        <w:spacing w:line="240" w:lineRule="atLeast"/>
        <w:ind w:leftChars="0"/>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For species except for those referred to in the preceding two subparagraphs, the discrepancy is less than six metric tons.</w:t>
      </w:r>
    </w:p>
    <w:p w14:paraId="2C00562D"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466" w:hangingChars="194" w:hanging="466"/>
        <w:contextualSpacing/>
        <w:jc w:val="both"/>
        <w:rPr>
          <w:rFonts w:ascii="Times New Roman" w:eastAsia="標楷體" w:hAnsi="Times New Roman" w:cs="Times New Roman"/>
          <w:kern w:val="0"/>
        </w:rPr>
      </w:pPr>
    </w:p>
    <w:p w14:paraId="23F6B452"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 xml:space="preserve">The discrepancy as referred to in subparagraphs (1) and (2) of the preceding two paragraphs shall be calculated by each species. The discrepancy as referred to in subparagraph (3) of the preceding two paragraphs shall be calculated by </w:t>
      </w:r>
      <w:r w:rsidRPr="00B33739">
        <w:rPr>
          <w:rFonts w:ascii="Times New Roman" w:eastAsia="標楷體" w:hAnsi="Times New Roman" w:cs="Times New Roman"/>
        </w:rPr>
        <w:t>sharks and other species respectively</w:t>
      </w:r>
      <w:r w:rsidRPr="00B33739">
        <w:rPr>
          <w:rFonts w:ascii="Times New Roman" w:eastAsia="標楷體" w:hAnsi="Times New Roman" w:cs="Times New Roman"/>
          <w:kern w:val="0"/>
        </w:rPr>
        <w:t xml:space="preserve">. </w:t>
      </w:r>
    </w:p>
    <w:p w14:paraId="4A707B90"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584131FB"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45</w:t>
      </w:r>
    </w:p>
    <w:p w14:paraId="58274EE3"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Any of the following conditions shall be defined as “seriously misreporting” as referred to in subparagraph (12) of Article 13, paragraph 1 of the Act:</w:t>
      </w:r>
    </w:p>
    <w:p w14:paraId="770A3919" w14:textId="77777777" w:rsidR="00173944" w:rsidRPr="00B33739" w:rsidRDefault="00173944" w:rsidP="00EE57F8">
      <w:pPr>
        <w:pStyle w:val="2"/>
        <w:framePr w:hSpace="0" w:wrap="auto" w:vAnchor="margin" w:hAnchor="text" w:xAlign="left" w:yAlign="inline"/>
        <w:numPr>
          <w:ilvl w:val="0"/>
          <w:numId w:val="18"/>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 xml:space="preserve">For fish species with catch limit, the discrepancy between the catch amount recorded in the E-logbook and the actual landing amount exceeds two metric tons as well as 20% of the actual landing amount. </w:t>
      </w:r>
    </w:p>
    <w:p w14:paraId="5E3D5DBB" w14:textId="77777777" w:rsidR="00173944" w:rsidRPr="00B33739" w:rsidRDefault="00173944" w:rsidP="00EE57F8">
      <w:pPr>
        <w:pStyle w:val="2"/>
        <w:framePr w:hSpace="0" w:wrap="auto" w:vAnchor="margin" w:hAnchor="text" w:xAlign="left" w:yAlign="inline"/>
        <w:numPr>
          <w:ilvl w:val="0"/>
          <w:numId w:val="18"/>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kern w:val="0"/>
        </w:rPr>
        <w:t>For albacore tuna, oil fish, swordfish, or blue marlin, the discrepancy between the catch amount recorded in the E-logbook and the actual landing amount exceeds four metric tons as well as 50% of the actual landing amount.</w:t>
      </w:r>
    </w:p>
    <w:p w14:paraId="7341AD44" w14:textId="77777777" w:rsidR="00173944" w:rsidRPr="00B33739" w:rsidRDefault="00173944" w:rsidP="00EE57F8">
      <w:pPr>
        <w:pStyle w:val="2"/>
        <w:framePr w:hSpace="0" w:wrap="auto" w:vAnchor="margin" w:hAnchor="text" w:xAlign="left" w:yAlign="inline"/>
        <w:numPr>
          <w:ilvl w:val="0"/>
          <w:numId w:val="18"/>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 xml:space="preserve">For species </w:t>
      </w:r>
      <w:r w:rsidRPr="00B33739">
        <w:rPr>
          <w:rFonts w:ascii="Times New Roman" w:hAnsi="Times New Roman" w:cs="Times New Roman"/>
          <w:color w:val="auto"/>
          <w:kern w:val="0"/>
        </w:rPr>
        <w:t>except for those referred to in the preceding two subparagraphs</w:t>
      </w:r>
      <w:r w:rsidRPr="00B33739">
        <w:rPr>
          <w:rFonts w:ascii="Times New Roman" w:hAnsi="Times New Roman" w:cs="Times New Roman"/>
          <w:color w:val="auto"/>
        </w:rPr>
        <w:t>, the discrepancy between the catch amount recorded in the E-logbook and the actual landing amount exceeds six metric tons as well as 50% of the actual landing amount.</w:t>
      </w:r>
    </w:p>
    <w:p w14:paraId="39A0FDD8"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492" w:firstLineChars="0" w:firstLine="0"/>
        <w:contextualSpacing/>
        <w:jc w:val="both"/>
        <w:rPr>
          <w:rFonts w:ascii="Times New Roman" w:hAnsi="Times New Roman" w:cs="Times New Roman"/>
          <w:color w:val="auto"/>
        </w:rPr>
      </w:pPr>
    </w:p>
    <w:p w14:paraId="70370FEC"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The discrepancy as referred to in subparagraphs (1) and (2) of the preceding paragraph shall be calculated by each species. The discrepancy as referred to in subparagraph (3) of the preceding paragraph shall be calculated by sharks and other species respectively.</w:t>
      </w:r>
    </w:p>
    <w:p w14:paraId="0B6AC361"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19D6106B"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Chapter VIII Management of Shark Catch</w:t>
      </w:r>
    </w:p>
    <w:p w14:paraId="4440AAD8" w14:textId="77777777" w:rsidR="00173944" w:rsidRPr="00B33739" w:rsidRDefault="00173944" w:rsidP="00173944">
      <w:pPr>
        <w:tabs>
          <w:tab w:val="left" w:pos="1426"/>
        </w:tabs>
        <w:kinsoku w:val="0"/>
        <w:overflowPunct w:val="0"/>
        <w:autoSpaceDE w:val="0"/>
        <w:autoSpaceDN w:val="0"/>
        <w:adjustRightInd w:val="0"/>
        <w:spacing w:line="240" w:lineRule="atLeast"/>
        <w:ind w:left="466" w:hangingChars="194" w:hanging="466"/>
        <w:contextualSpacing/>
        <w:jc w:val="both"/>
        <w:rPr>
          <w:rFonts w:ascii="Times New Roman" w:eastAsia="標楷體" w:hAnsi="Times New Roman" w:cs="Times New Roman"/>
        </w:rPr>
      </w:pPr>
      <w:r w:rsidRPr="00B33739">
        <w:rPr>
          <w:rFonts w:ascii="Times New Roman" w:eastAsia="標楷體" w:hAnsi="Times New Roman" w:cs="Times New Roman"/>
        </w:rPr>
        <w:t>Article 46</w:t>
      </w:r>
    </w:p>
    <w:p w14:paraId="7FE6EF5D"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For any tuna longline fishing vessel employing ice chilling method to preserve its shark catch, shark fins shall not be fully cut off and shall be naturally attached to carcasses (hereinafter referred to as “fins naturally attached”), and such vessels shall not retain onboard, carry, transship, and land shark catch</w:t>
      </w:r>
      <w:r w:rsidRPr="00B33739">
        <w:rPr>
          <w:rFonts w:ascii="Times New Roman" w:eastAsia="標楷體" w:hAnsi="Times New Roman" w:cs="Times New Roman" w:hint="eastAsia"/>
        </w:rPr>
        <w:t xml:space="preserve"> with fins not naturally attached</w:t>
      </w:r>
      <w:r w:rsidRPr="00B33739">
        <w:rPr>
          <w:rFonts w:ascii="Times New Roman" w:eastAsia="標楷體" w:hAnsi="Times New Roman" w:cs="Times New Roman"/>
        </w:rPr>
        <w:t>.</w:t>
      </w:r>
    </w:p>
    <w:p w14:paraId="5979CD40" w14:textId="77777777" w:rsidR="00173944" w:rsidRPr="00B33739" w:rsidRDefault="00173944" w:rsidP="00173944">
      <w:pPr>
        <w:autoSpaceDE w:val="0"/>
        <w:autoSpaceDN w:val="0"/>
        <w:adjustRightInd w:val="0"/>
        <w:spacing w:line="240" w:lineRule="atLeast"/>
        <w:contextualSpacing/>
        <w:rPr>
          <w:rFonts w:ascii="Times New Roman" w:eastAsia="標楷體" w:hAnsi="Times New Roman" w:cs="Times New Roman"/>
          <w:kern w:val="0"/>
        </w:rPr>
      </w:pPr>
      <w:r w:rsidRPr="00B33739">
        <w:rPr>
          <w:rFonts w:ascii="Times New Roman" w:eastAsia="標楷體" w:hAnsi="Times New Roman" w:cs="Times New Roman"/>
          <w:kern w:val="0"/>
        </w:rPr>
        <w:t xml:space="preserve"> </w:t>
      </w:r>
    </w:p>
    <w:p w14:paraId="30C403DE"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any large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 employing freezing method to preserve its shark catch, shark fins shall be naturally attached or tied to carcass</w:t>
      </w:r>
      <w:r w:rsidRPr="00B33739">
        <w:rPr>
          <w:rFonts w:ascii="Times New Roman" w:eastAsia="標楷體" w:hAnsi="Times New Roman" w:cs="Times New Roman" w:hint="eastAsia"/>
        </w:rPr>
        <w:t>es</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F</w:t>
      </w:r>
      <w:r w:rsidRPr="00B33739">
        <w:rPr>
          <w:rFonts w:ascii="Times New Roman" w:eastAsia="標楷體" w:hAnsi="Times New Roman" w:cs="Times New Roman"/>
        </w:rPr>
        <w:t>ins and carcass that are tied together shall be of the same shark.</w:t>
      </w:r>
    </w:p>
    <w:p w14:paraId="6AD51989"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0C419E53"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any small scale </w:t>
      </w:r>
      <w:proofErr w:type="spellStart"/>
      <w:r w:rsidRPr="00B33739">
        <w:rPr>
          <w:rFonts w:ascii="Times New Roman" w:eastAsia="標楷體" w:hAnsi="Times New Roman" w:cs="Times New Roman"/>
        </w:rPr>
        <w:t>longliner</w:t>
      </w:r>
      <w:proofErr w:type="spellEnd"/>
      <w:r w:rsidRPr="00B33739">
        <w:rPr>
          <w:rFonts w:ascii="Times New Roman" w:eastAsia="標楷體" w:hAnsi="Times New Roman" w:cs="Times New Roman"/>
        </w:rPr>
        <w:t xml:space="preserve"> employing freezing method to preserve its shark catch, shark fins shall be naturally attached</w:t>
      </w:r>
      <w:r w:rsidRPr="00B33739">
        <w:rPr>
          <w:rFonts w:ascii="Times New Roman" w:eastAsia="標楷體" w:hAnsi="Times New Roman" w:cs="Times New Roman" w:hint="eastAsia"/>
        </w:rPr>
        <w:t xml:space="preserve"> to carcasses</w:t>
      </w:r>
      <w:r w:rsidRPr="00B33739">
        <w:rPr>
          <w:rFonts w:ascii="Times New Roman" w:eastAsia="標楷體" w:hAnsi="Times New Roman" w:cs="Times New Roman"/>
        </w:rPr>
        <w:t xml:space="preserve">, or alternatively, the dorsal, pectoral, pelvic, and anal fins shall be tied to the corresponding carcass, </w:t>
      </w:r>
      <w:r w:rsidRPr="00B33739">
        <w:rPr>
          <w:rFonts w:ascii="Times New Roman" w:eastAsia="標楷體" w:hAnsi="Times New Roman" w:cs="Times New Roman" w:hint="eastAsia"/>
        </w:rPr>
        <w:t>and</w:t>
      </w:r>
      <w:r w:rsidRPr="00B33739">
        <w:rPr>
          <w:rFonts w:ascii="Times New Roman" w:eastAsia="標楷體" w:hAnsi="Times New Roman" w:cs="Times New Roman"/>
        </w:rPr>
        <w:t xml:space="preserve"> the fins and carcass tied together </w:t>
      </w:r>
      <w:r w:rsidRPr="00B33739">
        <w:rPr>
          <w:rFonts w:ascii="Times New Roman" w:eastAsia="標楷體" w:hAnsi="Times New Roman" w:cs="Times New Roman" w:hint="eastAsia"/>
        </w:rPr>
        <w:t xml:space="preserve">shall be </w:t>
      </w:r>
      <w:r w:rsidRPr="00B33739">
        <w:rPr>
          <w:rFonts w:ascii="Times New Roman" w:eastAsia="標楷體" w:hAnsi="Times New Roman" w:cs="Times New Roman"/>
        </w:rPr>
        <w:t xml:space="preserve">of the same shark, while the caudal fins may be stored separately. The caudal fins and </w:t>
      </w:r>
      <w:r w:rsidRPr="00B33739">
        <w:rPr>
          <w:rFonts w:ascii="Times New Roman" w:eastAsia="標楷體" w:hAnsi="Times New Roman" w:cs="Times New Roman" w:hint="eastAsia"/>
        </w:rPr>
        <w:t xml:space="preserve">the corresponding </w:t>
      </w:r>
      <w:r w:rsidRPr="00B33739">
        <w:rPr>
          <w:rFonts w:ascii="Times New Roman" w:eastAsia="標楷體" w:hAnsi="Times New Roman" w:cs="Times New Roman"/>
        </w:rPr>
        <w:t>carcass shall be transshipped or landed concurrently in the same shipment, and the number of fins shall be consistent with that of carcasses.</w:t>
      </w:r>
    </w:p>
    <w:p w14:paraId="21F9F348"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0CF6E202" w14:textId="77777777" w:rsidR="00173944" w:rsidRPr="00B33739" w:rsidRDefault="00173944" w:rsidP="00173944">
      <w:pPr>
        <w:tabs>
          <w:tab w:val="left" w:pos="1019"/>
        </w:tabs>
        <w:spacing w:line="240" w:lineRule="atLeast"/>
        <w:ind w:left="466" w:hangingChars="194" w:hanging="466"/>
        <w:contextualSpacing/>
        <w:rPr>
          <w:rFonts w:ascii="Times New Roman" w:eastAsia="標楷體" w:hAnsi="Times New Roman" w:cs="Times New Roman"/>
        </w:rPr>
      </w:pPr>
      <w:r w:rsidRPr="00B33739">
        <w:rPr>
          <w:rFonts w:ascii="Times New Roman" w:eastAsia="標楷體" w:hAnsi="Times New Roman" w:cs="Times New Roman"/>
        </w:rPr>
        <w:t>Article 47</w:t>
      </w:r>
    </w:p>
    <w:p w14:paraId="764919D3"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(Deleted)</w:t>
      </w:r>
    </w:p>
    <w:p w14:paraId="56BF65B5" w14:textId="77777777" w:rsidR="0004520F" w:rsidRPr="00B33739" w:rsidRDefault="0004520F" w:rsidP="00173944">
      <w:pPr>
        <w:tabs>
          <w:tab w:val="left" w:pos="1019"/>
        </w:tabs>
        <w:spacing w:line="240" w:lineRule="atLeast"/>
        <w:ind w:left="466" w:hangingChars="194" w:hanging="466"/>
        <w:contextualSpacing/>
        <w:rPr>
          <w:rFonts w:ascii="Times New Roman" w:eastAsia="標楷體" w:hAnsi="Times New Roman" w:cs="Times New Roman"/>
        </w:rPr>
      </w:pPr>
    </w:p>
    <w:p w14:paraId="6D70AF35" w14:textId="03E080F2" w:rsidR="00173944" w:rsidRPr="00B33739" w:rsidRDefault="00173944" w:rsidP="00173944">
      <w:pPr>
        <w:tabs>
          <w:tab w:val="left" w:pos="1019"/>
        </w:tabs>
        <w:spacing w:line="240" w:lineRule="atLeast"/>
        <w:ind w:left="466" w:hangingChars="194" w:hanging="466"/>
        <w:contextualSpacing/>
        <w:rPr>
          <w:rFonts w:ascii="Times New Roman" w:eastAsia="標楷體" w:hAnsi="Times New Roman" w:cs="Times New Roman"/>
        </w:rPr>
      </w:pPr>
      <w:r w:rsidRPr="00B33739">
        <w:rPr>
          <w:rFonts w:ascii="Times New Roman" w:eastAsia="標楷體" w:hAnsi="Times New Roman" w:cs="Times New Roman"/>
        </w:rPr>
        <w:t>Article 47-1</w:t>
      </w:r>
    </w:p>
    <w:p w14:paraId="16FE7254" w14:textId="77777777" w:rsidR="00173944" w:rsidRPr="00B33739" w:rsidRDefault="00173944" w:rsidP="00173944">
      <w:pPr>
        <w:tabs>
          <w:tab w:val="left" w:pos="1019"/>
        </w:tabs>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Tuna longline fishing vessels shall fully utilize shark catch, which shall not be discarded except head</w:t>
      </w:r>
      <w:r w:rsidRPr="00B33739">
        <w:rPr>
          <w:rFonts w:ascii="Times New Roman" w:eastAsia="標楷體" w:hAnsi="Times New Roman" w:cs="Times New Roman" w:hint="eastAsia"/>
        </w:rPr>
        <w:t>s</w:t>
      </w:r>
      <w:r w:rsidRPr="00B33739">
        <w:rPr>
          <w:rFonts w:ascii="Times New Roman" w:eastAsia="標楷體" w:hAnsi="Times New Roman" w:cs="Times New Roman"/>
        </w:rPr>
        <w:t>, guts and skins.</w:t>
      </w:r>
    </w:p>
    <w:p w14:paraId="2C008032" w14:textId="77777777" w:rsidR="0004520F" w:rsidRPr="00B33739" w:rsidRDefault="0004520F"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3A74AD8C" w14:textId="07ADA786"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Chapter IX The Designation and Management of Ports for Transshipment or Landing</w:t>
      </w:r>
    </w:p>
    <w:p w14:paraId="2932B412"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48</w:t>
      </w:r>
      <w:r w:rsidRPr="00B33739">
        <w:rPr>
          <w:rFonts w:ascii="Times New Roman" w:eastAsia="標楷體" w:hAnsi="Times New Roman" w:cs="Times New Roman"/>
        </w:rPr>
        <w:br/>
        <w:t>Any tuna longline fishing vessel intending to conduct transshipment or landing in a domestic port or a foreign port located in the Indian Ocean shall be limited to the ports stipulated in Appendix 13.</w:t>
      </w:r>
    </w:p>
    <w:p w14:paraId="1932D2B6"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DCA3E1F"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Any fishing vessel with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w:t>
      </w:r>
      <w:proofErr w:type="gramStart"/>
      <w:r w:rsidRPr="00B33739">
        <w:rPr>
          <w:rFonts w:ascii="Times New Roman" w:eastAsia="標楷體" w:hAnsi="Times New Roman" w:cs="Times New Roman"/>
        </w:rPr>
        <w:t>distant water fisheries</w:t>
      </w:r>
      <w:proofErr w:type="gramEnd"/>
      <w:r w:rsidRPr="00B33739">
        <w:rPr>
          <w:rFonts w:ascii="Times New Roman" w:eastAsia="標楷體" w:hAnsi="Times New Roman" w:cs="Times New Roman"/>
        </w:rPr>
        <w:t xml:space="preserve"> permit to fish in the Atlantic or Pacific </w:t>
      </w:r>
      <w:r w:rsidRPr="00B33739">
        <w:rPr>
          <w:rFonts w:ascii="Times New Roman" w:eastAsia="標楷體" w:hAnsi="Times New Roman" w:cs="Times New Roman"/>
        </w:rPr>
        <w:lastRenderedPageBreak/>
        <w:t>Ocean applying for landing or transshipping in the ports as referred to in the preceding paragraph shall apply for the authorization from the competent authority 14 days before the fishing vessel enters into the port.</w:t>
      </w:r>
    </w:p>
    <w:p w14:paraId="62BE1954"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31DEA533" w14:textId="7559CC8E"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w:t>
      </w:r>
      <w:r w:rsidRPr="00B33739">
        <w:rPr>
          <w:rFonts w:ascii="Times New Roman" w:eastAsia="標楷體" w:hAnsi="Times New Roman" w:cs="Times New Roman" w:hint="eastAsia"/>
        </w:rPr>
        <w:t>any</w:t>
      </w:r>
      <w:r w:rsidRPr="00B33739">
        <w:rPr>
          <w:rFonts w:ascii="Times New Roman" w:eastAsia="標楷體" w:hAnsi="Times New Roman" w:cs="Times New Roman"/>
        </w:rPr>
        <w:t xml:space="preserve"> landing or in-port transshipment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pproved by the competent authority to be conducted in </w:t>
      </w:r>
      <w:proofErr w:type="spellStart"/>
      <w:r w:rsidRPr="00B33739">
        <w:rPr>
          <w:rFonts w:ascii="Times New Roman" w:eastAsia="標楷體" w:hAnsi="Times New Roman" w:cs="Times New Roman"/>
        </w:rPr>
        <w:t>Chienchen</w:t>
      </w:r>
      <w:proofErr w:type="spellEnd"/>
      <w:r w:rsidRPr="00B33739">
        <w:rPr>
          <w:rFonts w:ascii="Times New Roman" w:eastAsia="標楷體" w:hAnsi="Times New Roman" w:cs="Times New Roman"/>
        </w:rPr>
        <w:t xml:space="preserve"> Fishing Harbor, </w:t>
      </w:r>
      <w:proofErr w:type="spellStart"/>
      <w:r w:rsidRPr="00B33739">
        <w:rPr>
          <w:rFonts w:ascii="Times New Roman" w:eastAsia="標楷體" w:hAnsi="Times New Roman" w:cs="Times New Roman"/>
        </w:rPr>
        <w:t>Siaogang</w:t>
      </w:r>
      <w:proofErr w:type="spellEnd"/>
      <w:r w:rsidRPr="00B33739">
        <w:rPr>
          <w:rFonts w:ascii="Times New Roman" w:eastAsia="標楷體" w:hAnsi="Times New Roman" w:cs="Times New Roman"/>
        </w:rPr>
        <w:t xml:space="preserve"> </w:t>
      </w:r>
      <w:proofErr w:type="spellStart"/>
      <w:r w:rsidRPr="00B33739">
        <w:rPr>
          <w:rFonts w:ascii="Times New Roman" w:eastAsia="標楷體" w:hAnsi="Times New Roman" w:cs="Times New Roman"/>
        </w:rPr>
        <w:t>Linhai</w:t>
      </w:r>
      <w:proofErr w:type="spellEnd"/>
      <w:r w:rsidRPr="00B33739">
        <w:rPr>
          <w:rFonts w:ascii="Times New Roman" w:eastAsia="標楷體" w:hAnsi="Times New Roman" w:cs="Times New Roman"/>
        </w:rPr>
        <w:t xml:space="preserve"> New Residential Quarter</w:t>
      </w:r>
      <w:r w:rsidRPr="00B33739">
        <w:rPr>
          <w:rFonts w:ascii="Times New Roman" w:eastAsia="標楷體" w:hAnsi="Times New Roman" w:cs="Times New Roman" w:hint="eastAsia"/>
        </w:rPr>
        <w:t xml:space="preserve"> </w:t>
      </w:r>
      <w:r w:rsidRPr="00B33739">
        <w:rPr>
          <w:rFonts w:ascii="Times New Roman" w:eastAsia="標楷體" w:hAnsi="Times New Roman" w:cs="Times New Roman"/>
        </w:rPr>
        <w:t xml:space="preserve">Fishing Harbor, </w:t>
      </w:r>
      <w:proofErr w:type="spellStart"/>
      <w:r w:rsidRPr="00B33739">
        <w:rPr>
          <w:rFonts w:ascii="Times New Roman" w:eastAsia="標楷體" w:hAnsi="Times New Roman" w:cs="Times New Roman"/>
        </w:rPr>
        <w:t>Donggang</w:t>
      </w:r>
      <w:proofErr w:type="spellEnd"/>
      <w:r w:rsidRPr="00B33739">
        <w:rPr>
          <w:rFonts w:ascii="Times New Roman" w:eastAsia="標楷體" w:hAnsi="Times New Roman" w:cs="Times New Roman"/>
        </w:rPr>
        <w:t xml:space="preserve"> </w:t>
      </w:r>
      <w:proofErr w:type="spellStart"/>
      <w:r w:rsidRPr="00B33739">
        <w:rPr>
          <w:rFonts w:ascii="Times New Roman" w:eastAsia="標楷體" w:hAnsi="Times New Roman" w:cs="Times New Roman"/>
        </w:rPr>
        <w:t>Yanpu</w:t>
      </w:r>
      <w:proofErr w:type="spellEnd"/>
      <w:r w:rsidRPr="00B33739">
        <w:rPr>
          <w:rFonts w:ascii="Times New Roman" w:eastAsia="標楷體" w:hAnsi="Times New Roman" w:cs="Times New Roman"/>
        </w:rPr>
        <w:t xml:space="preserve"> Fishing Harbor, </w:t>
      </w:r>
      <w:proofErr w:type="spellStart"/>
      <w:r w:rsidRPr="00B33739">
        <w:rPr>
          <w:rFonts w:ascii="Times New Roman" w:eastAsia="標楷體" w:hAnsi="Times New Roman" w:cs="Times New Roman"/>
        </w:rPr>
        <w:t>Cijin</w:t>
      </w:r>
      <w:proofErr w:type="spellEnd"/>
      <w:r w:rsidRPr="00B33739">
        <w:rPr>
          <w:rFonts w:ascii="Times New Roman" w:eastAsia="標楷體" w:hAnsi="Times New Roman" w:cs="Times New Roman"/>
        </w:rPr>
        <w:t xml:space="preserve"> Fishing Harbor, or Wharf No. 41 of Kaohsiung Port, the landing or in-port transshipment may be conducted at any of </w:t>
      </w:r>
      <w:r w:rsidRPr="00B33739">
        <w:rPr>
          <w:rFonts w:ascii="Times New Roman" w:eastAsia="標楷體" w:hAnsi="Times New Roman" w:cs="Times New Roman" w:hint="eastAsia"/>
        </w:rPr>
        <w:t>these</w:t>
      </w:r>
      <w:r w:rsidRPr="00B33739">
        <w:rPr>
          <w:rFonts w:ascii="Times New Roman" w:eastAsia="標楷體" w:hAnsi="Times New Roman" w:cs="Times New Roman"/>
        </w:rPr>
        <w:t xml:space="preserve"> ports within the timeframe approved. </w:t>
      </w:r>
      <w:r w:rsidRPr="00B33739">
        <w:rPr>
          <w:rFonts w:ascii="Times New Roman" w:eastAsia="標楷體" w:hAnsi="Times New Roman" w:cs="Times New Roman"/>
        </w:rPr>
        <w:br/>
      </w:r>
    </w:p>
    <w:p w14:paraId="45746EC4"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49</w:t>
      </w:r>
    </w:p>
    <w:p w14:paraId="1ECA3BDB"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 xml:space="preserve">Any carrier vessel intending to transship catch from tuna longline fishing vessel(s) shall meet </w:t>
      </w:r>
      <w:r w:rsidRPr="00B33739">
        <w:rPr>
          <w:rFonts w:ascii="Times New Roman" w:eastAsia="標楷體" w:hAnsi="Times New Roman" w:cs="Times New Roman" w:hint="eastAsia"/>
        </w:rPr>
        <w:t>one</w:t>
      </w:r>
      <w:r w:rsidRPr="00B33739">
        <w:rPr>
          <w:rFonts w:ascii="Times New Roman" w:eastAsia="標楷體" w:hAnsi="Times New Roman" w:cs="Times New Roman"/>
        </w:rPr>
        <w:t xml:space="preserve"> of the following requirements:</w:t>
      </w:r>
    </w:p>
    <w:p w14:paraId="4F67148D" w14:textId="77777777" w:rsidR="00173944" w:rsidRPr="00B33739" w:rsidRDefault="00173944" w:rsidP="00EE57F8">
      <w:pPr>
        <w:pStyle w:val="2"/>
        <w:framePr w:hSpace="0" w:wrap="auto" w:vAnchor="margin" w:hAnchor="text" w:xAlign="left" w:yAlign="inline"/>
        <w:numPr>
          <w:ilvl w:val="0"/>
          <w:numId w:val="19"/>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 xml:space="preserve">It is a carrier vessel of the Republic of China and has obtained </w:t>
      </w:r>
      <w:r w:rsidRPr="00B33739">
        <w:rPr>
          <w:rFonts w:ascii="Times New Roman" w:hAnsi="Times New Roman" w:cs="Times New Roman" w:hint="eastAsia"/>
          <w:color w:val="auto"/>
        </w:rPr>
        <w:t>a</w:t>
      </w:r>
      <w:r w:rsidRPr="00B33739">
        <w:rPr>
          <w:rFonts w:ascii="Times New Roman" w:hAnsi="Times New Roman" w:cs="Times New Roman"/>
          <w:color w:val="auto"/>
        </w:rPr>
        <w:t xml:space="preserve"> distant water fisheries permit</w:t>
      </w:r>
      <w:r w:rsidRPr="00B33739">
        <w:rPr>
          <w:rFonts w:ascii="Times New Roman" w:hAnsi="Times New Roman" w:cs="Times New Roman" w:hint="eastAsia"/>
          <w:color w:val="auto"/>
        </w:rPr>
        <w:t>.</w:t>
      </w:r>
      <w:r w:rsidRPr="00B33739">
        <w:rPr>
          <w:rFonts w:ascii="Times New Roman" w:hAnsi="Times New Roman" w:cs="Times New Roman"/>
          <w:color w:val="auto"/>
        </w:rPr>
        <w:t xml:space="preserve"> </w:t>
      </w:r>
    </w:p>
    <w:p w14:paraId="408C56D0" w14:textId="77777777" w:rsidR="00173944" w:rsidRPr="00B33739" w:rsidRDefault="00173944" w:rsidP="00EE57F8">
      <w:pPr>
        <w:pStyle w:val="2"/>
        <w:framePr w:hSpace="0" w:wrap="auto" w:vAnchor="margin" w:hAnchor="text" w:xAlign="left" w:yAlign="inline"/>
        <w:numPr>
          <w:ilvl w:val="0"/>
          <w:numId w:val="19"/>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It is a foreign carrier vessel permitted by the competent authority and meets the following conditions:</w:t>
      </w:r>
    </w:p>
    <w:p w14:paraId="62EB517C" w14:textId="77777777" w:rsidR="00173944" w:rsidRPr="00B33739" w:rsidRDefault="00173944" w:rsidP="00EE57F8">
      <w:pPr>
        <w:pStyle w:val="2"/>
        <w:framePr w:hSpace="0" w:wrap="auto" w:vAnchor="margin" w:hAnchor="text" w:xAlign="left" w:yAlign="inline"/>
        <w:numPr>
          <w:ilvl w:val="0"/>
          <w:numId w:val="61"/>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 xml:space="preserve">Its flag State has authorized </w:t>
      </w:r>
      <w:r w:rsidRPr="00B33739">
        <w:rPr>
          <w:rFonts w:ascii="Times New Roman" w:hAnsi="Times New Roman" w:cs="Times New Roman" w:hint="eastAsia"/>
          <w:color w:val="auto"/>
        </w:rPr>
        <w:t>its</w:t>
      </w:r>
      <w:r w:rsidRPr="00B33739">
        <w:rPr>
          <w:rFonts w:ascii="Times New Roman" w:hAnsi="Times New Roman" w:cs="Times New Roman"/>
          <w:color w:val="auto"/>
        </w:rPr>
        <w:t xml:space="preserve"> operation in the Indian Ocean.</w:t>
      </w:r>
    </w:p>
    <w:p w14:paraId="78A1FFC6" w14:textId="77777777" w:rsidR="00173944" w:rsidRPr="00B33739" w:rsidRDefault="00173944" w:rsidP="00EE57F8">
      <w:pPr>
        <w:pStyle w:val="2"/>
        <w:framePr w:hSpace="0" w:wrap="auto" w:vAnchor="margin" w:hAnchor="text" w:xAlign="left" w:yAlign="inline"/>
        <w:numPr>
          <w:ilvl w:val="0"/>
          <w:numId w:val="61"/>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It has installed the ALC which meets the standards specified by the competent authority. At least one position shall be sent hourly to the commissioned professional institution.</w:t>
      </w:r>
    </w:p>
    <w:p w14:paraId="79DE4730" w14:textId="77777777" w:rsidR="00173944" w:rsidRPr="00B33739" w:rsidRDefault="00173944" w:rsidP="00EE57F8">
      <w:pPr>
        <w:pStyle w:val="2"/>
        <w:framePr w:hSpace="0" w:wrap="auto" w:vAnchor="margin" w:hAnchor="text" w:xAlign="left" w:yAlign="inline"/>
        <w:numPr>
          <w:ilvl w:val="0"/>
          <w:numId w:val="61"/>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In case of transshipping southern bluefin tuna, it shall also obtain the authorization from its flag State to do so.</w:t>
      </w:r>
      <w:r w:rsidRPr="00B33739" w:rsidDel="009766A0">
        <w:rPr>
          <w:rFonts w:ascii="Times New Roman" w:hAnsi="Times New Roman" w:cs="Times New Roman"/>
          <w:color w:val="auto"/>
        </w:rPr>
        <w:t xml:space="preserve"> </w:t>
      </w:r>
    </w:p>
    <w:p w14:paraId="5F5DEACE"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3105D01B"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For an operator of a foreign carrier vessel to apply for the permission as referred to in subparagraph (2) of the preceding paragraph, he/she shall fill in the application form with the enclosure of the following documents:</w:t>
      </w:r>
    </w:p>
    <w:p w14:paraId="470D6B88" w14:textId="77777777" w:rsidR="00173944" w:rsidRPr="00B33739" w:rsidRDefault="00173944" w:rsidP="00EE57F8">
      <w:pPr>
        <w:pStyle w:val="2"/>
        <w:framePr w:hSpace="0" w:wrap="auto" w:vAnchor="margin" w:hAnchor="text" w:xAlign="left" w:yAlign="inline"/>
        <w:numPr>
          <w:ilvl w:val="0"/>
          <w:numId w:val="62"/>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A copy of the permission issued by the flag State which authorizes its operation in the Indian Ocean.</w:t>
      </w:r>
    </w:p>
    <w:p w14:paraId="68E3246F" w14:textId="77777777" w:rsidR="00173944" w:rsidRPr="00B33739" w:rsidRDefault="00173944" w:rsidP="00EE57F8">
      <w:pPr>
        <w:pStyle w:val="2"/>
        <w:framePr w:hSpace="0" w:wrap="auto" w:vAnchor="margin" w:hAnchor="text" w:xAlign="left" w:yAlign="inline"/>
        <w:numPr>
          <w:ilvl w:val="0"/>
          <w:numId w:val="62"/>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A copy of a document which clearly displays the IMO number of the vessel.</w:t>
      </w:r>
    </w:p>
    <w:p w14:paraId="6CF9A2F8" w14:textId="77777777" w:rsidR="00173944" w:rsidRPr="00B33739" w:rsidRDefault="00173944" w:rsidP="00EE57F8">
      <w:pPr>
        <w:pStyle w:val="2"/>
        <w:framePr w:hSpace="0" w:wrap="auto" w:vAnchor="margin" w:hAnchor="text" w:xAlign="left" w:yAlign="inline"/>
        <w:numPr>
          <w:ilvl w:val="0"/>
          <w:numId w:val="62"/>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 xml:space="preserve">Color photographs of the vessel no older than three years and the electronic files thereof. The photographs shall clearly and legibly display the English vessel name. Article 7, subparagraph (2) shall apply, </w:t>
      </w:r>
      <w:r w:rsidRPr="00B33739">
        <w:rPr>
          <w:rFonts w:ascii="Times New Roman" w:hAnsi="Times New Roman" w:cs="Times New Roman"/>
          <w:i/>
          <w:color w:val="auto"/>
        </w:rPr>
        <w:t>mutatis mutandis</w:t>
      </w:r>
      <w:r w:rsidRPr="00B33739">
        <w:rPr>
          <w:rFonts w:ascii="Times New Roman" w:hAnsi="Times New Roman" w:cs="Times New Roman"/>
          <w:color w:val="auto"/>
        </w:rPr>
        <w:t>, to the size and content of the photographs.</w:t>
      </w:r>
    </w:p>
    <w:p w14:paraId="3FEDEC78" w14:textId="77777777" w:rsidR="00173944" w:rsidRPr="00B33739" w:rsidRDefault="00173944" w:rsidP="00EE57F8">
      <w:pPr>
        <w:pStyle w:val="2"/>
        <w:framePr w:hSpace="0" w:wrap="auto" w:vAnchor="margin" w:hAnchor="text" w:xAlign="left" w:yAlign="inline"/>
        <w:numPr>
          <w:ilvl w:val="0"/>
          <w:numId w:val="62"/>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hint="eastAsia"/>
          <w:color w:val="auto"/>
        </w:rPr>
        <w:t>D</w:t>
      </w:r>
      <w:r w:rsidRPr="00B33739">
        <w:rPr>
          <w:rFonts w:ascii="Times New Roman" w:hAnsi="Times New Roman" w:cs="Times New Roman"/>
          <w:color w:val="auto"/>
        </w:rPr>
        <w:t>ocument(s) certified by the commissioned professional institution that the ALC on board can regularly and normally transmit vessel positions.</w:t>
      </w:r>
    </w:p>
    <w:p w14:paraId="2595927C" w14:textId="77777777" w:rsidR="00173944" w:rsidRPr="00B33739" w:rsidRDefault="00173944" w:rsidP="00EE57F8">
      <w:pPr>
        <w:pStyle w:val="2"/>
        <w:framePr w:hSpace="0" w:wrap="auto" w:vAnchor="margin" w:hAnchor="text" w:xAlign="left" w:yAlign="inline"/>
        <w:numPr>
          <w:ilvl w:val="0"/>
          <w:numId w:val="62"/>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hint="eastAsia"/>
          <w:color w:val="auto"/>
        </w:rPr>
        <w:t>I</w:t>
      </w:r>
      <w:r w:rsidRPr="00B33739">
        <w:rPr>
          <w:rFonts w:ascii="Times New Roman" w:hAnsi="Times New Roman" w:cs="Times New Roman"/>
          <w:color w:val="auto"/>
        </w:rPr>
        <w:t>n case of transshipping southern bluefin tuna, a copy of the permit issued by the flag State shall also be enclosed.</w:t>
      </w:r>
    </w:p>
    <w:p w14:paraId="76215F2F" w14:textId="77777777" w:rsidR="00173944" w:rsidRPr="00B33739" w:rsidRDefault="00173944" w:rsidP="00EE57F8">
      <w:pPr>
        <w:pStyle w:val="2"/>
        <w:framePr w:hSpace="0" w:wrap="auto" w:vAnchor="margin" w:hAnchor="text" w:xAlign="left" w:yAlign="inline"/>
        <w:numPr>
          <w:ilvl w:val="0"/>
          <w:numId w:val="62"/>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lastRenderedPageBreak/>
        <w:t xml:space="preserve">In case of authorizing an agent of the Republic of China to apply for the permission, a letter of authorization and the identity document of the agent shall also be enclosed. </w:t>
      </w:r>
    </w:p>
    <w:p w14:paraId="794D7A7E"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2C612DAF"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The letter of authorization as referred to in subparagraph (6</w:t>
      </w:r>
      <w:r w:rsidRPr="00B33739">
        <w:rPr>
          <w:rFonts w:ascii="Times New Roman" w:hAnsi="Times New Roman" w:cs="Times New Roman" w:hint="eastAsia"/>
          <w:color w:val="auto"/>
        </w:rPr>
        <w:t>)</w:t>
      </w:r>
      <w:r w:rsidRPr="00B33739">
        <w:rPr>
          <w:rFonts w:ascii="Times New Roman" w:hAnsi="Times New Roman" w:cs="Times New Roman"/>
          <w:color w:val="auto"/>
        </w:rPr>
        <w:t xml:space="preserve"> of the preceding paragraph shall be in Chinese or English, and shall at least specify the following:</w:t>
      </w:r>
    </w:p>
    <w:p w14:paraId="27225A6F" w14:textId="77777777" w:rsidR="00173944" w:rsidRPr="00B33739" w:rsidRDefault="00173944" w:rsidP="00EE57F8">
      <w:pPr>
        <w:pStyle w:val="2"/>
        <w:framePr w:hSpace="0" w:wrap="auto" w:vAnchor="margin" w:hAnchor="text" w:xAlign="left" w:yAlign="inline"/>
        <w:numPr>
          <w:ilvl w:val="0"/>
          <w:numId w:val="65"/>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hint="eastAsia"/>
          <w:color w:val="auto"/>
        </w:rPr>
        <w:t>Scope of authorized services and period of authorization</w:t>
      </w:r>
      <w:r w:rsidRPr="00B33739">
        <w:rPr>
          <w:rFonts w:ascii="Times New Roman" w:hAnsi="Times New Roman" w:cs="Times New Roman"/>
          <w:color w:val="auto"/>
        </w:rPr>
        <w:t>.</w:t>
      </w:r>
    </w:p>
    <w:p w14:paraId="6BF40F37" w14:textId="77777777" w:rsidR="00173944" w:rsidRPr="00B33739" w:rsidRDefault="00173944" w:rsidP="00EE57F8">
      <w:pPr>
        <w:pStyle w:val="2"/>
        <w:framePr w:hSpace="0" w:wrap="auto" w:vAnchor="margin" w:hAnchor="text" w:xAlign="left" w:yAlign="inline"/>
        <w:numPr>
          <w:ilvl w:val="0"/>
          <w:numId w:val="65"/>
        </w:numPr>
        <w:kinsoku w:val="0"/>
        <w:overflowPunct w:val="0"/>
        <w:autoSpaceDE w:val="0"/>
        <w:autoSpaceDN w:val="0"/>
        <w:adjustRightInd w:val="0"/>
        <w:snapToGrid/>
        <w:spacing w:line="240" w:lineRule="atLeast"/>
        <w:ind w:leftChars="0" w:firstLineChars="0"/>
        <w:contextualSpacing/>
        <w:jc w:val="both"/>
        <w:rPr>
          <w:rFonts w:ascii="Times New Roman" w:hAnsi="Times New Roman" w:cs="Times New Roman"/>
          <w:color w:val="auto"/>
        </w:rPr>
      </w:pPr>
      <w:r w:rsidRPr="00B33739">
        <w:rPr>
          <w:rFonts w:ascii="Times New Roman" w:hAnsi="Times New Roman" w:cs="Times New Roman"/>
          <w:color w:val="auto"/>
        </w:rPr>
        <w:t xml:space="preserve">Name, address, and phone number of the operator </w:t>
      </w:r>
      <w:r w:rsidRPr="00B33739">
        <w:rPr>
          <w:rFonts w:ascii="Times New Roman" w:hAnsi="Times New Roman" w:cs="Times New Roman" w:hint="eastAsia"/>
          <w:color w:val="auto"/>
        </w:rPr>
        <w:t>o</w:t>
      </w:r>
      <w:r w:rsidRPr="00B33739">
        <w:rPr>
          <w:rFonts w:ascii="Times New Roman" w:hAnsi="Times New Roman" w:cs="Times New Roman"/>
          <w:color w:val="auto"/>
        </w:rPr>
        <w:t>f the foreign carrier vessel</w:t>
      </w:r>
      <w:r w:rsidRPr="00B33739">
        <w:rPr>
          <w:rFonts w:ascii="Times New Roman" w:hAnsi="Times New Roman" w:cs="Times New Roman" w:hint="eastAsia"/>
          <w:color w:val="auto"/>
        </w:rPr>
        <w:t xml:space="preserve"> </w:t>
      </w:r>
      <w:r w:rsidRPr="00B33739">
        <w:rPr>
          <w:rFonts w:ascii="Times New Roman" w:hAnsi="Times New Roman" w:cs="Times New Roman"/>
          <w:color w:val="auto"/>
        </w:rPr>
        <w:t xml:space="preserve">and </w:t>
      </w:r>
      <w:r w:rsidRPr="00B33739">
        <w:rPr>
          <w:rFonts w:ascii="Times New Roman" w:hAnsi="Times New Roman" w:cs="Times New Roman" w:hint="eastAsia"/>
          <w:color w:val="auto"/>
        </w:rPr>
        <w:t xml:space="preserve">the </w:t>
      </w:r>
      <w:r w:rsidRPr="00B33739">
        <w:rPr>
          <w:rFonts w:ascii="Times New Roman" w:hAnsi="Times New Roman" w:cs="Times New Roman"/>
          <w:color w:val="auto"/>
        </w:rPr>
        <w:t>agent</w:t>
      </w:r>
      <w:r w:rsidRPr="00B33739">
        <w:rPr>
          <w:rFonts w:ascii="Times New Roman" w:hAnsi="Times New Roman" w:cs="Times New Roman" w:hint="eastAsia"/>
          <w:color w:val="auto"/>
        </w:rPr>
        <w:t xml:space="preserve"> authorized;</w:t>
      </w:r>
      <w:r w:rsidRPr="00B33739">
        <w:rPr>
          <w:rFonts w:ascii="Times New Roman" w:hAnsi="Times New Roman" w:cs="Times New Roman"/>
          <w:color w:val="auto"/>
        </w:rPr>
        <w:t xml:space="preserve"> and the name, phone number, email address of the contact person.</w:t>
      </w:r>
    </w:p>
    <w:p w14:paraId="0CF8A858"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3A5EF915"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hint="eastAsia"/>
          <w:color w:val="auto"/>
        </w:rPr>
        <w:t>I</w:t>
      </w:r>
      <w:r w:rsidRPr="00B33739">
        <w:rPr>
          <w:rFonts w:ascii="Times New Roman" w:hAnsi="Times New Roman" w:cs="Times New Roman"/>
          <w:color w:val="auto"/>
        </w:rPr>
        <w:t xml:space="preserve">n case of obtaining the permission as referred to in paragraph 1, subparagraph (2), the permission period starts from the permitted date to 31 December of the current year. Notwithstanding, in case that the flag State stipulates otherwise, the permission period ends on the expiry date stipulated by the flag State.    </w:t>
      </w:r>
    </w:p>
    <w:p w14:paraId="09CC3589" w14:textId="77777777" w:rsidR="00237595" w:rsidRPr="00B33739" w:rsidRDefault="00237595" w:rsidP="00173944">
      <w:pPr>
        <w:kinsoku w:val="0"/>
        <w:overflowPunct w:val="0"/>
        <w:spacing w:line="240" w:lineRule="atLeast"/>
        <w:contextualSpacing/>
        <w:jc w:val="both"/>
        <w:rPr>
          <w:rFonts w:ascii="Times New Roman" w:eastAsia="標楷體" w:hAnsi="Times New Roman" w:cs="Times New Roman"/>
        </w:rPr>
      </w:pPr>
    </w:p>
    <w:p w14:paraId="68866E8C" w14:textId="25F6D814"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A</w:t>
      </w:r>
      <w:r w:rsidRPr="00B33739">
        <w:rPr>
          <w:rFonts w:ascii="Times New Roman" w:eastAsia="標楷體" w:hAnsi="Times New Roman" w:cs="Times New Roman"/>
        </w:rPr>
        <w:t>rticle 49-1</w:t>
      </w:r>
    </w:p>
    <w:p w14:paraId="084BDB7C"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Carrier vessels</w:t>
      </w:r>
      <w:r w:rsidRPr="00B33739">
        <w:rPr>
          <w:rFonts w:ascii="Times New Roman" w:eastAsia="標楷體" w:hAnsi="Times New Roman" w:cs="Times New Roman" w:hint="eastAsia"/>
        </w:rPr>
        <w:t xml:space="preserve"> of the Republic of China</w:t>
      </w:r>
      <w:r w:rsidRPr="00B33739">
        <w:rPr>
          <w:rFonts w:ascii="Times New Roman" w:eastAsia="標楷體" w:hAnsi="Times New Roman" w:cs="Times New Roman"/>
        </w:rPr>
        <w:t xml:space="preserve"> shall stow catch by fishing vessels transshipped, and shall develop a stowage plan for inspection which </w:t>
      </w:r>
      <w:r w:rsidRPr="00B33739">
        <w:rPr>
          <w:rFonts w:ascii="Times New Roman" w:eastAsia="標楷體" w:hAnsi="Times New Roman" w:cs="Times New Roman" w:hint="eastAsia"/>
        </w:rPr>
        <w:t>truthfully indicates name of each fishing vessel as well as the location and weight of bigeye tuna, yellowfin tuna, albacore tuna, and oil fish catch</w:t>
      </w:r>
      <w:r w:rsidRPr="00B33739">
        <w:rPr>
          <w:rFonts w:ascii="Times New Roman" w:eastAsia="標楷體" w:hAnsi="Times New Roman" w:cs="Times New Roman"/>
        </w:rPr>
        <w:t>.</w:t>
      </w:r>
    </w:p>
    <w:p w14:paraId="612FE9BA"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062681EE"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50</w:t>
      </w:r>
      <w:r w:rsidRPr="00B33739">
        <w:rPr>
          <w:rFonts w:ascii="Times New Roman" w:eastAsia="標楷體" w:hAnsi="Times New Roman" w:cs="Times New Roman"/>
        </w:rPr>
        <w:br/>
        <w:t xml:space="preserve">Any carrier vessel of the Republic of China shall not transship with, refuel or supply any fishing vessel not listed in the authorized fishing vessel list of </w:t>
      </w:r>
      <w:r w:rsidRPr="00B33739">
        <w:rPr>
          <w:rFonts w:ascii="Times New Roman" w:hAnsi="Times New Roman" w:cs="Times New Roman"/>
        </w:rPr>
        <w:t>the India Ocean Tuna Commission (hereinafter referred to as “IOTC”)</w:t>
      </w:r>
      <w:r w:rsidRPr="00B33739">
        <w:rPr>
          <w:rFonts w:ascii="Times New Roman" w:eastAsia="標楷體" w:hAnsi="Times New Roman" w:cs="Times New Roman"/>
        </w:rPr>
        <w:t>, or any fishing vessel that has altered its name or registration number.</w:t>
      </w:r>
    </w:p>
    <w:p w14:paraId="640DF24F" w14:textId="77777777" w:rsidR="00237595" w:rsidRPr="00B33739" w:rsidRDefault="00237595" w:rsidP="00173944">
      <w:pPr>
        <w:kinsoku w:val="0"/>
        <w:overflowPunct w:val="0"/>
        <w:spacing w:line="240" w:lineRule="atLeast"/>
        <w:contextualSpacing/>
        <w:jc w:val="both"/>
        <w:rPr>
          <w:rFonts w:ascii="Times New Roman" w:eastAsia="標楷體" w:hAnsi="Times New Roman" w:cs="Times New Roman"/>
        </w:rPr>
      </w:pPr>
    </w:p>
    <w:p w14:paraId="0E533685" w14:textId="7A2E7A12"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51</w:t>
      </w:r>
    </w:p>
    <w:p w14:paraId="295F427E"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In case of any of the following circumstances, the competent authority shall list the foreign carrier vessel concerned which transships catch from tuna longline fishing vessel(s) on the non-cooperative carriers list:</w:t>
      </w:r>
    </w:p>
    <w:p w14:paraId="46869BC3" w14:textId="77777777" w:rsidR="00173944" w:rsidRPr="00B33739" w:rsidRDefault="00173944" w:rsidP="00EE57F8">
      <w:pPr>
        <w:pStyle w:val="a4"/>
        <w:numPr>
          <w:ilvl w:val="0"/>
          <w:numId w:val="20"/>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The foreign carrier vessel has violated any provision regarding vessel position reporting</w:t>
      </w:r>
      <w:r w:rsidRPr="00B33739">
        <w:rPr>
          <w:rFonts w:ascii="Times New Roman" w:eastAsia="標楷體" w:hAnsi="Times New Roman" w:cs="Times New Roman" w:hint="eastAsia"/>
        </w:rPr>
        <w:t>.</w:t>
      </w:r>
    </w:p>
    <w:p w14:paraId="35126653" w14:textId="77777777" w:rsidR="00173944" w:rsidRPr="00B33739" w:rsidRDefault="00173944" w:rsidP="00EE57F8">
      <w:pPr>
        <w:pStyle w:val="a4"/>
        <w:numPr>
          <w:ilvl w:val="0"/>
          <w:numId w:val="20"/>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The foreign carrier vessel has violated any provision regarding transshipment or landing.</w:t>
      </w:r>
    </w:p>
    <w:p w14:paraId="0671AAD3" w14:textId="77777777" w:rsidR="00237595" w:rsidRPr="00B33739" w:rsidRDefault="00237595" w:rsidP="00173944">
      <w:pPr>
        <w:pStyle w:val="Default"/>
        <w:spacing w:line="240" w:lineRule="atLeast"/>
        <w:contextualSpacing/>
        <w:jc w:val="both"/>
        <w:rPr>
          <w:rFonts w:eastAsia="標楷體"/>
          <w:color w:val="auto"/>
        </w:rPr>
      </w:pPr>
    </w:p>
    <w:p w14:paraId="1DEC59DE" w14:textId="06159E97" w:rsidR="00173944" w:rsidRPr="00B33739" w:rsidRDefault="00173944" w:rsidP="00173944">
      <w:pPr>
        <w:pStyle w:val="Default"/>
        <w:spacing w:line="240" w:lineRule="atLeast"/>
        <w:contextualSpacing/>
        <w:jc w:val="both"/>
        <w:rPr>
          <w:rFonts w:eastAsia="標楷體"/>
          <w:color w:val="auto"/>
        </w:rPr>
      </w:pPr>
      <w:r w:rsidRPr="00B33739">
        <w:rPr>
          <w:rFonts w:eastAsia="標楷體"/>
          <w:color w:val="auto"/>
        </w:rPr>
        <w:t>Article 52</w:t>
      </w:r>
    </w:p>
    <w:p w14:paraId="0F4059B7" w14:textId="77777777" w:rsidR="00173944" w:rsidRPr="00B33739" w:rsidRDefault="00173944" w:rsidP="00173944">
      <w:pPr>
        <w:pStyle w:val="Default"/>
        <w:spacing w:line="240" w:lineRule="atLeast"/>
        <w:contextualSpacing/>
        <w:jc w:val="both"/>
        <w:rPr>
          <w:rFonts w:eastAsia="標楷體"/>
          <w:color w:val="auto"/>
        </w:rPr>
      </w:pPr>
      <w:r w:rsidRPr="00B33739">
        <w:rPr>
          <w:rFonts w:eastAsia="標楷體"/>
          <w:color w:val="auto"/>
        </w:rPr>
        <w:lastRenderedPageBreak/>
        <w:t>Any tuna longline fishing vessel under 24 meters shall not conduct transshipment at sea.</w:t>
      </w:r>
    </w:p>
    <w:p w14:paraId="5F2BFB3E" w14:textId="77777777" w:rsidR="00237595" w:rsidRPr="00B33739" w:rsidRDefault="00237595"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32BE8092" w14:textId="51B31B52"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53</w:t>
      </w:r>
    </w:p>
    <w:p w14:paraId="515738A1"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Any carrier vessel intending to conduct transshipment at sea shall receive an observer in accordance with the IOTC regional observer program to conduct observation mission on board. For any carrier vessel intending to conduct transshipment in port, it shall receive </w:t>
      </w:r>
      <w:r w:rsidRPr="00B33739">
        <w:rPr>
          <w:rFonts w:ascii="Times New Roman" w:eastAsia="標楷體" w:hAnsi="Times New Roman" w:cs="Times New Roman" w:hint="eastAsia"/>
        </w:rPr>
        <w:t>an</w:t>
      </w:r>
      <w:r w:rsidRPr="00B33739">
        <w:rPr>
          <w:rFonts w:ascii="Times New Roman" w:eastAsia="標楷體" w:hAnsi="Times New Roman" w:cs="Times New Roman"/>
        </w:rPr>
        <w:t xml:space="preserve"> observer </w:t>
      </w:r>
      <w:r w:rsidRPr="00B33739">
        <w:rPr>
          <w:rFonts w:ascii="Times New Roman" w:eastAsia="標楷體" w:hAnsi="Times New Roman" w:cs="Times New Roman" w:hint="eastAsia"/>
        </w:rPr>
        <w:t>assigned</w:t>
      </w:r>
      <w:r w:rsidRPr="00B33739">
        <w:rPr>
          <w:rFonts w:ascii="Times New Roman" w:eastAsia="標楷體" w:hAnsi="Times New Roman" w:cs="Times New Roman"/>
        </w:rPr>
        <w:t xml:space="preserve"> by the competent authority to conduct observation mission on board.</w:t>
      </w:r>
    </w:p>
    <w:p w14:paraId="1A245F4B" w14:textId="77777777" w:rsidR="00173944" w:rsidRPr="00B33739" w:rsidRDefault="00173944" w:rsidP="00173944">
      <w:pPr>
        <w:tabs>
          <w:tab w:val="left" w:pos="1202"/>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00687BD1"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Any distant water fisheries operator whose tuna longline fishing vessel(s) conducts transshipment at sea in the Indian Ocean shall share the cost for the implementation of the IOTC regional observer program.</w:t>
      </w:r>
    </w:p>
    <w:p w14:paraId="36377BB6" w14:textId="77777777" w:rsidR="00237595" w:rsidRPr="00B33739" w:rsidRDefault="00237595" w:rsidP="00173944">
      <w:pPr>
        <w:pStyle w:val="a4"/>
        <w:kinsoku w:val="0"/>
        <w:overflowPunct w:val="0"/>
        <w:spacing w:line="240" w:lineRule="atLeast"/>
        <w:ind w:leftChars="0" w:left="466" w:hangingChars="194" w:hanging="466"/>
        <w:contextualSpacing/>
        <w:jc w:val="both"/>
        <w:rPr>
          <w:rFonts w:ascii="Times New Roman" w:eastAsia="標楷體" w:hAnsi="Times New Roman" w:cs="Times New Roman"/>
        </w:rPr>
      </w:pPr>
    </w:p>
    <w:p w14:paraId="4362C3E9" w14:textId="35526D4A" w:rsidR="00173944" w:rsidRPr="00B33739" w:rsidRDefault="00173944" w:rsidP="00173944">
      <w:pPr>
        <w:pStyle w:val="a4"/>
        <w:kinsoku w:val="0"/>
        <w:overflowPunct w:val="0"/>
        <w:spacing w:line="240" w:lineRule="atLeast"/>
        <w:ind w:leftChars="0" w:left="466" w:hangingChars="194" w:hanging="466"/>
        <w:contextualSpacing/>
        <w:jc w:val="both"/>
        <w:rPr>
          <w:rFonts w:ascii="Times New Roman" w:eastAsia="標楷體" w:hAnsi="Times New Roman" w:cs="Times New Roman"/>
        </w:rPr>
      </w:pPr>
      <w:r w:rsidRPr="00B33739">
        <w:rPr>
          <w:rFonts w:ascii="Times New Roman" w:eastAsia="標楷體" w:hAnsi="Times New Roman" w:cs="Times New Roman"/>
        </w:rPr>
        <w:t>Article 54</w:t>
      </w:r>
    </w:p>
    <w:p w14:paraId="3F02AA52"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For any carrier vessel intending to transship at sea, its (distant water fisheries) operator shall submit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transshipment plan and </w:t>
      </w:r>
      <w:r w:rsidRPr="00B33739">
        <w:rPr>
          <w:rFonts w:ascii="Times New Roman" w:eastAsia="標楷體" w:hAnsi="Times New Roman" w:cs="Times New Roman" w:hint="eastAsia"/>
        </w:rPr>
        <w:t xml:space="preserve">the </w:t>
      </w:r>
      <w:r w:rsidRPr="00B33739">
        <w:rPr>
          <w:rFonts w:ascii="Times New Roman" w:eastAsia="標楷體" w:hAnsi="Times New Roman" w:cs="Times New Roman"/>
        </w:rPr>
        <w:t xml:space="preserve">relevant information (as shown in Appendix 14) and apply to the competent authority 15 days before the at-sea transshipment for approval. In case that the last day for filing the application is a day-off, the application shall be made on the working day before the day-off. </w:t>
      </w:r>
    </w:p>
    <w:p w14:paraId="644CEA7F" w14:textId="77777777" w:rsidR="00173944" w:rsidRPr="00B33739" w:rsidRDefault="00173944" w:rsidP="00173944">
      <w:pPr>
        <w:spacing w:line="240" w:lineRule="atLeast"/>
        <w:contextualSpacing/>
        <w:rPr>
          <w:rFonts w:ascii="Times New Roman" w:eastAsia="標楷體" w:hAnsi="Times New Roman" w:cs="Times New Roman"/>
        </w:rPr>
      </w:pPr>
    </w:p>
    <w:p w14:paraId="75CCFAC0"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Any foreign carrier vessel shall, with the enclosure of </w:t>
      </w:r>
      <w:r w:rsidRPr="00B33739">
        <w:rPr>
          <w:rFonts w:ascii="Times New Roman" w:eastAsia="標楷體" w:hAnsi="Times New Roman" w:cs="Times New Roman" w:hint="eastAsia"/>
        </w:rPr>
        <w:t xml:space="preserve">the </w:t>
      </w:r>
      <w:r w:rsidRPr="00B33739">
        <w:rPr>
          <w:rFonts w:ascii="Times New Roman" w:eastAsia="標楷體" w:hAnsi="Times New Roman" w:cs="Times New Roman"/>
        </w:rPr>
        <w:t xml:space="preserve">relevant information as shown in Appendix 14, apply to the competent authority for approval before conducting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transshipment in port with any tuna longline fishing vessel for the first time in the current year.</w:t>
      </w:r>
    </w:p>
    <w:p w14:paraId="53BC982D" w14:textId="77777777" w:rsidR="00173944" w:rsidRPr="00B33739" w:rsidRDefault="00173944" w:rsidP="00173944">
      <w:pPr>
        <w:spacing w:line="240" w:lineRule="atLeast"/>
        <w:contextualSpacing/>
        <w:rPr>
          <w:rFonts w:ascii="Times New Roman" w:eastAsia="標楷體" w:hAnsi="Times New Roman" w:cs="Times New Roman"/>
        </w:rPr>
      </w:pPr>
    </w:p>
    <w:p w14:paraId="0526DD14"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In case of any addition to the list of tuna longline fishing vessel(s) in the transshipment plan </w:t>
      </w:r>
      <w:r w:rsidRPr="00B33739">
        <w:rPr>
          <w:rFonts w:ascii="Times New Roman" w:eastAsia="標楷體" w:hAnsi="Times New Roman" w:cs="Times New Roman" w:hint="eastAsia"/>
        </w:rPr>
        <w:t xml:space="preserve">as </w:t>
      </w:r>
      <w:r w:rsidRPr="00B33739">
        <w:rPr>
          <w:rFonts w:ascii="Times New Roman" w:eastAsia="標楷體" w:hAnsi="Times New Roman" w:cs="Times New Roman"/>
        </w:rPr>
        <w:t>approved by the competent authority, the application shall be submitted</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three working days before making such </w:t>
      </w:r>
      <w:r w:rsidRPr="00B33739">
        <w:rPr>
          <w:rFonts w:ascii="Times New Roman" w:eastAsia="標楷體" w:hAnsi="Times New Roman" w:cs="Times New Roman" w:hint="eastAsia"/>
        </w:rPr>
        <w:t>change,</w:t>
      </w:r>
      <w:r w:rsidRPr="00B33739">
        <w:rPr>
          <w:rFonts w:ascii="Times New Roman" w:eastAsia="標楷體" w:hAnsi="Times New Roman" w:cs="Times New Roman"/>
        </w:rPr>
        <w:t xml:space="preserve"> to the competent authority for approval. The transshipment with the concerned tuna longline fishing vessel(s) may only be conducted after the approval has been granted. Any application submitted after the prescribed deadline shall be denied.</w:t>
      </w:r>
    </w:p>
    <w:p w14:paraId="3EFBFCDE"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642097C1" w14:textId="77777777" w:rsidR="00173944" w:rsidRPr="00B33739" w:rsidRDefault="00173944" w:rsidP="00173944">
      <w:pPr>
        <w:kinsoku w:val="0"/>
        <w:overflowPunct w:val="0"/>
        <w:spacing w:line="240" w:lineRule="atLeast"/>
        <w:ind w:left="490" w:hangingChars="204" w:hanging="490"/>
        <w:contextualSpacing/>
        <w:jc w:val="both"/>
        <w:rPr>
          <w:rFonts w:ascii="Times New Roman" w:eastAsia="標楷體" w:hAnsi="Times New Roman" w:cs="Times New Roman"/>
        </w:rPr>
      </w:pPr>
      <w:r w:rsidRPr="00B33739">
        <w:rPr>
          <w:rFonts w:ascii="Times New Roman" w:eastAsia="標楷體" w:hAnsi="Times New Roman" w:cs="Times New Roman"/>
        </w:rPr>
        <w:t>Article 55</w:t>
      </w:r>
    </w:p>
    <w:p w14:paraId="516AAF6A"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In case of any of the following circumstances, the application of in-port transshipment or the transshipment plan as referred to in Article 54 shall be denied:</w:t>
      </w:r>
    </w:p>
    <w:p w14:paraId="04D8495B" w14:textId="77777777" w:rsidR="00173944" w:rsidRPr="00B33739" w:rsidRDefault="00173944" w:rsidP="00EE57F8">
      <w:pPr>
        <w:pStyle w:val="a4"/>
        <w:numPr>
          <w:ilvl w:val="0"/>
          <w:numId w:val="21"/>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The carrier vessel concerned does not meet the requirements stipulated in Article 49</w:t>
      </w:r>
      <w:r w:rsidRPr="00B33739">
        <w:rPr>
          <w:rFonts w:ascii="Times New Roman" w:eastAsia="標楷體" w:hAnsi="Times New Roman" w:cs="Times New Roman" w:hint="eastAsia"/>
        </w:rPr>
        <w:t>.</w:t>
      </w:r>
    </w:p>
    <w:p w14:paraId="7882E559" w14:textId="77777777" w:rsidR="00173944" w:rsidRPr="00B33739" w:rsidRDefault="00173944" w:rsidP="00EE57F8">
      <w:pPr>
        <w:pStyle w:val="a4"/>
        <w:numPr>
          <w:ilvl w:val="0"/>
          <w:numId w:val="21"/>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Three years have not passed since the carrier vessel concerned was listed on the </w:t>
      </w:r>
      <w:r w:rsidRPr="00B33739">
        <w:rPr>
          <w:rFonts w:ascii="Times New Roman" w:eastAsia="標楷體" w:hAnsi="Times New Roman" w:cs="Times New Roman"/>
        </w:rPr>
        <w:lastRenderedPageBreak/>
        <w:t>non-cooperative carriers list, or one year has not passed since the carrier vessel was listed on the non-cooperative carriers list for not submitting the Transshipment Declaration to the competent authority within the required timeframe, in violation of Article 60</w:t>
      </w:r>
      <w:r w:rsidRPr="00B33739">
        <w:rPr>
          <w:rFonts w:ascii="Times New Roman" w:eastAsia="標楷體" w:hAnsi="Times New Roman" w:cs="Times New Roman" w:hint="eastAsia"/>
        </w:rPr>
        <w:t>, or Article 67-3, paragraph 3.</w:t>
      </w:r>
    </w:p>
    <w:p w14:paraId="50A57780" w14:textId="77777777" w:rsidR="00173944" w:rsidRPr="00B33739" w:rsidRDefault="00173944" w:rsidP="00EE57F8">
      <w:pPr>
        <w:pStyle w:val="a4"/>
        <w:numPr>
          <w:ilvl w:val="0"/>
          <w:numId w:val="21"/>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The fine for violating the Act imposed on the </w:t>
      </w:r>
      <w:r w:rsidRPr="00B33739">
        <w:rPr>
          <w:rFonts w:ascii="Times New Roman" w:eastAsia="標楷體" w:hAnsi="Times New Roman" w:cs="Times New Roman" w:hint="eastAsia"/>
        </w:rPr>
        <w:t xml:space="preserve">concerned </w:t>
      </w:r>
      <w:r w:rsidRPr="00B33739">
        <w:rPr>
          <w:rFonts w:ascii="Times New Roman" w:eastAsia="標楷體" w:hAnsi="Times New Roman" w:cs="Times New Roman"/>
        </w:rPr>
        <w:t>carrier vessel has not been paid completely.</w:t>
      </w:r>
    </w:p>
    <w:p w14:paraId="38B4EA93" w14:textId="77777777" w:rsidR="00237595" w:rsidRPr="00B33739" w:rsidRDefault="00237595"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p>
    <w:p w14:paraId="76E64030" w14:textId="0991C811"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Article 56</w:t>
      </w:r>
    </w:p>
    <w:p w14:paraId="7A3977B5"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Any tuna longline fishing vessel and carrier vessel that intends to conduct transshipment shall respectively apply for approval from the competent authority before the transshipment.</w:t>
      </w:r>
    </w:p>
    <w:p w14:paraId="09B247C7"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p>
    <w:p w14:paraId="17785BDC"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Any (distant water fisheries) operator or captain applying for the approval as referred to in the preceding paragraph shall </w:t>
      </w:r>
      <w:r w:rsidRPr="00B33739">
        <w:rPr>
          <w:rFonts w:ascii="Times New Roman" w:eastAsia="標楷體" w:hAnsi="Times New Roman" w:cs="Times New Roman" w:hint="eastAsia"/>
        </w:rPr>
        <w:t>complete</w:t>
      </w:r>
      <w:r w:rsidRPr="00B33739">
        <w:rPr>
          <w:rFonts w:ascii="Times New Roman" w:eastAsia="標楷體" w:hAnsi="Times New Roman" w:cs="Times New Roman"/>
        </w:rPr>
        <w:t xml:space="preserve"> the </w:t>
      </w:r>
      <w:r w:rsidRPr="00B33739">
        <w:rPr>
          <w:rFonts w:ascii="Times New Roman" w:eastAsia="標楷體" w:hAnsi="Times New Roman" w:cs="Times New Roman"/>
          <w:kern w:val="0"/>
        </w:rPr>
        <w:t xml:space="preserve">Transshipment Notification (format as shown in Appendix 15) </w:t>
      </w:r>
      <w:r w:rsidRPr="00B33739">
        <w:rPr>
          <w:rFonts w:ascii="Times New Roman" w:eastAsia="標楷體" w:hAnsi="Times New Roman" w:cs="Times New Roman"/>
        </w:rPr>
        <w:t>and submit it to the competent authority in accordance with the following prescribed timeframe:</w:t>
      </w:r>
    </w:p>
    <w:p w14:paraId="7F68D418" w14:textId="77777777" w:rsidR="00173944" w:rsidRPr="00B33739" w:rsidRDefault="00173944" w:rsidP="00EE57F8">
      <w:pPr>
        <w:pStyle w:val="a4"/>
        <w:numPr>
          <w:ilvl w:val="0"/>
          <w:numId w:val="29"/>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For at sea transshipment: no later than three working days before the estimated date for transshipment.</w:t>
      </w:r>
    </w:p>
    <w:p w14:paraId="739DA05D" w14:textId="77777777" w:rsidR="00173944" w:rsidRPr="00B33739" w:rsidRDefault="00173944" w:rsidP="00EE57F8">
      <w:pPr>
        <w:pStyle w:val="a4"/>
        <w:numPr>
          <w:ilvl w:val="0"/>
          <w:numId w:val="29"/>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in port transshipment: no later than three days before the estimated date for transshipment. In case that the last day for filing the application is a day-off, the application shall be made on the working day before the day-off. </w:t>
      </w:r>
    </w:p>
    <w:p w14:paraId="011E1589" w14:textId="77777777" w:rsidR="00173944" w:rsidRPr="00B33739" w:rsidRDefault="00173944" w:rsidP="00173944">
      <w:pPr>
        <w:pStyle w:val="a4"/>
        <w:kinsoku w:val="0"/>
        <w:overflowPunct w:val="0"/>
        <w:spacing w:line="240" w:lineRule="atLeast"/>
        <w:ind w:leftChars="0" w:left="0"/>
        <w:contextualSpacing/>
        <w:jc w:val="both"/>
        <w:rPr>
          <w:rFonts w:ascii="Times New Roman" w:eastAsia="標楷體" w:hAnsi="Times New Roman" w:cs="Times New Roman"/>
        </w:rPr>
      </w:pPr>
    </w:p>
    <w:p w14:paraId="7A2CE515" w14:textId="77777777" w:rsidR="00173944" w:rsidRPr="00B33739" w:rsidRDefault="00173944" w:rsidP="00173944">
      <w:pPr>
        <w:pStyle w:val="a4"/>
        <w:kinsoku w:val="0"/>
        <w:overflowPunct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Fishing vessels and carrier vessels approved by the competent authority to conduct transshipment may transship the catch within seven days starting from the date approved to conduct transshipment. Notwithstanding</w:t>
      </w:r>
      <w:r w:rsidRPr="00B33739">
        <w:rPr>
          <w:rFonts w:ascii="Times New Roman" w:eastAsia="標楷體" w:hAnsi="Times New Roman" w:cs="Times New Roman" w:hint="eastAsia"/>
        </w:rPr>
        <w:t xml:space="preserve"> this provision</w:t>
      </w:r>
      <w:r w:rsidRPr="00B33739">
        <w:rPr>
          <w:rFonts w:ascii="Times New Roman" w:eastAsia="標楷體" w:hAnsi="Times New Roman" w:cs="Times New Roman"/>
        </w:rPr>
        <w:t>, in case of any of the following circumstances, the transshipment may be conducted within 11 days:</w:t>
      </w:r>
    </w:p>
    <w:p w14:paraId="275D5F4D" w14:textId="77777777" w:rsidR="00173944" w:rsidRPr="00B33739" w:rsidRDefault="00173944" w:rsidP="00EE57F8">
      <w:pPr>
        <w:pStyle w:val="a4"/>
        <w:numPr>
          <w:ilvl w:val="0"/>
          <w:numId w:val="56"/>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at-sea transshipment: an observer of the IOTC regional observer program is onboard the carrier vessel to observe the operation. </w:t>
      </w:r>
    </w:p>
    <w:p w14:paraId="441DD7FA" w14:textId="77777777" w:rsidR="00173944" w:rsidRPr="00B33739" w:rsidRDefault="00173944" w:rsidP="00EE57F8">
      <w:pPr>
        <w:pStyle w:val="a4"/>
        <w:numPr>
          <w:ilvl w:val="0"/>
          <w:numId w:val="56"/>
        </w:numPr>
        <w:kinsoku w:val="0"/>
        <w:overflowPunct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in-port transshipment: the activity takes place in </w:t>
      </w:r>
      <w:proofErr w:type="spellStart"/>
      <w:r w:rsidRPr="00B33739">
        <w:rPr>
          <w:rFonts w:ascii="Times New Roman" w:eastAsia="標楷體" w:hAnsi="Times New Roman" w:cs="Times New Roman"/>
        </w:rPr>
        <w:t>Chienchen</w:t>
      </w:r>
      <w:proofErr w:type="spellEnd"/>
      <w:r w:rsidRPr="00B33739">
        <w:rPr>
          <w:rFonts w:ascii="Times New Roman" w:eastAsia="標楷體" w:hAnsi="Times New Roman" w:cs="Times New Roman"/>
        </w:rPr>
        <w:t xml:space="preserve"> Fishing Harbor, </w:t>
      </w:r>
      <w:proofErr w:type="spellStart"/>
      <w:r w:rsidRPr="00B33739">
        <w:rPr>
          <w:rFonts w:ascii="Times New Roman" w:eastAsia="標楷體" w:hAnsi="Times New Roman" w:cs="Times New Roman"/>
        </w:rPr>
        <w:t>Siaogang</w:t>
      </w:r>
      <w:proofErr w:type="spellEnd"/>
      <w:r w:rsidRPr="00B33739">
        <w:rPr>
          <w:rFonts w:ascii="Times New Roman" w:eastAsia="標楷體" w:hAnsi="Times New Roman" w:cs="Times New Roman"/>
        </w:rPr>
        <w:t xml:space="preserve"> </w:t>
      </w:r>
      <w:proofErr w:type="spellStart"/>
      <w:r w:rsidRPr="00B33739">
        <w:rPr>
          <w:rFonts w:ascii="Times New Roman" w:eastAsia="標楷體" w:hAnsi="Times New Roman" w:cs="Times New Roman"/>
        </w:rPr>
        <w:t>Linhai</w:t>
      </w:r>
      <w:proofErr w:type="spellEnd"/>
      <w:r w:rsidRPr="00B33739">
        <w:rPr>
          <w:rFonts w:ascii="Times New Roman" w:eastAsia="標楷體" w:hAnsi="Times New Roman" w:cs="Times New Roman"/>
        </w:rPr>
        <w:t xml:space="preserve"> New Residential Quarter Fishing Harbor</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w:t>
      </w:r>
      <w:proofErr w:type="spellStart"/>
      <w:r w:rsidRPr="00B33739">
        <w:rPr>
          <w:rFonts w:ascii="Times New Roman" w:eastAsia="標楷體" w:hAnsi="Times New Roman" w:cs="Times New Roman"/>
        </w:rPr>
        <w:t>Donggang</w:t>
      </w:r>
      <w:proofErr w:type="spellEnd"/>
      <w:r w:rsidRPr="00B33739">
        <w:rPr>
          <w:rFonts w:ascii="Times New Roman" w:eastAsia="標楷體" w:hAnsi="Times New Roman" w:cs="Times New Roman"/>
        </w:rPr>
        <w:t xml:space="preserve"> </w:t>
      </w:r>
      <w:proofErr w:type="spellStart"/>
      <w:r w:rsidRPr="00B33739">
        <w:rPr>
          <w:rFonts w:ascii="Times New Roman" w:eastAsia="標楷體" w:hAnsi="Times New Roman" w:cs="Times New Roman"/>
        </w:rPr>
        <w:t>Yanpu</w:t>
      </w:r>
      <w:proofErr w:type="spellEnd"/>
      <w:r w:rsidRPr="00B33739">
        <w:rPr>
          <w:rFonts w:ascii="Times New Roman" w:eastAsia="標楷體" w:hAnsi="Times New Roman" w:cs="Times New Roman"/>
        </w:rPr>
        <w:t xml:space="preserve"> Fishing Harbor, </w:t>
      </w:r>
      <w:proofErr w:type="spellStart"/>
      <w:r w:rsidRPr="00B33739">
        <w:rPr>
          <w:rFonts w:ascii="Times New Roman" w:eastAsia="標楷體" w:hAnsi="Times New Roman" w:cs="Times New Roman"/>
        </w:rPr>
        <w:t>Cijin</w:t>
      </w:r>
      <w:proofErr w:type="spellEnd"/>
      <w:r w:rsidRPr="00B33739">
        <w:rPr>
          <w:rFonts w:ascii="Times New Roman" w:eastAsia="標楷體" w:hAnsi="Times New Roman" w:cs="Times New Roman"/>
        </w:rPr>
        <w:t xml:space="preserve"> Fishing Harbor, or Wharf No. 41 of Kaohsiung Por.</w:t>
      </w:r>
    </w:p>
    <w:p w14:paraId="47F364D7"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5F706FD5"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any transshipment not being able to be conducted within the timeframe as referred to in the preceding paragraph, the (distant water fisheries) operator or the captain concerned may apply for </w:t>
      </w:r>
      <w:r w:rsidRPr="00B33739">
        <w:rPr>
          <w:rFonts w:ascii="Times New Roman" w:eastAsia="標楷體" w:hAnsi="Times New Roman" w:cs="Times New Roman" w:hint="eastAsia"/>
        </w:rPr>
        <w:t>changing the</w:t>
      </w:r>
      <w:r w:rsidRPr="00B33739">
        <w:rPr>
          <w:rFonts w:ascii="Times New Roman" w:eastAsia="標楷體" w:hAnsi="Times New Roman" w:cs="Times New Roman"/>
        </w:rPr>
        <w:t xml:space="preserve"> transshipment date before the end of the timeframe, and the transshipment </w:t>
      </w:r>
      <w:r w:rsidRPr="00B33739">
        <w:rPr>
          <w:rFonts w:ascii="Times New Roman" w:eastAsia="標楷體" w:hAnsi="Times New Roman" w:cs="Times New Roman" w:hint="eastAsia"/>
        </w:rPr>
        <w:t>may</w:t>
      </w:r>
      <w:r w:rsidRPr="00B33739">
        <w:rPr>
          <w:rFonts w:ascii="Times New Roman" w:eastAsia="標楷體" w:hAnsi="Times New Roman" w:cs="Times New Roman"/>
        </w:rPr>
        <w:t xml:space="preserve"> only be conducted after obtaining the approval from the competent authority. Any application made after the timeframe shall be denied. </w:t>
      </w:r>
    </w:p>
    <w:p w14:paraId="777F3583"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p>
    <w:p w14:paraId="6634DB72"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hint="eastAsia"/>
        </w:rPr>
        <w:lastRenderedPageBreak/>
        <w:t xml:space="preserve">For any fishing vessel with an Oil Fish Permit and operating in the Agreement Area, </w:t>
      </w:r>
      <w:proofErr w:type="spellStart"/>
      <w:r w:rsidRPr="00B33739">
        <w:rPr>
          <w:rFonts w:ascii="Times New Roman" w:eastAsia="標楷體" w:hAnsi="Times New Roman" w:cs="Times New Roman" w:hint="eastAsia"/>
        </w:rPr>
        <w:t>its</w:t>
      </w:r>
      <w:proofErr w:type="spellEnd"/>
      <w:r w:rsidRPr="00B33739">
        <w:rPr>
          <w:rFonts w:ascii="Times New Roman" w:eastAsia="標楷體" w:hAnsi="Times New Roman" w:cs="Times New Roman" w:hint="eastAsia"/>
        </w:rPr>
        <w:t xml:space="preserve"> at-sea transshipment shall be </w:t>
      </w:r>
      <w:r w:rsidRPr="00B33739">
        <w:rPr>
          <w:rFonts w:ascii="Times New Roman" w:eastAsia="標楷體" w:hAnsi="Times New Roman" w:cs="Times New Roman"/>
        </w:rPr>
        <w:t>conducted</w:t>
      </w:r>
      <w:r w:rsidRPr="00B33739">
        <w:rPr>
          <w:rFonts w:ascii="Times New Roman" w:eastAsia="標楷體" w:hAnsi="Times New Roman" w:cs="Times New Roman" w:hint="eastAsia"/>
        </w:rPr>
        <w:t xml:space="preserve"> in accordance with paragraph 2, subparagraph (1); paragraph 3, subparagraph (1); and Article 67-3.  </w:t>
      </w:r>
    </w:p>
    <w:p w14:paraId="5037DBBB" w14:textId="77777777" w:rsidR="00237595" w:rsidRPr="00B33739" w:rsidRDefault="00237595" w:rsidP="00173944">
      <w:pPr>
        <w:kinsoku w:val="0"/>
        <w:overflowPunct w:val="0"/>
        <w:spacing w:line="240" w:lineRule="atLeast"/>
        <w:contextualSpacing/>
        <w:jc w:val="both"/>
        <w:rPr>
          <w:rFonts w:ascii="Times New Roman" w:eastAsia="標楷體" w:hAnsi="Times New Roman" w:cs="Times New Roman"/>
        </w:rPr>
      </w:pPr>
    </w:p>
    <w:p w14:paraId="14D3A42B" w14:textId="0F97DE4D"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57</w:t>
      </w:r>
    </w:p>
    <w:p w14:paraId="164DD3D9"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any tuna longline fishing vessel or carrier vessel that is under any of the following circumstances during the current fishing trip, the competent authority shall not authorize such vessel to transship at sea: </w:t>
      </w:r>
    </w:p>
    <w:p w14:paraId="42C4F796" w14:textId="77777777" w:rsidR="00173944" w:rsidRPr="00B33739" w:rsidRDefault="00173944" w:rsidP="00EE57F8">
      <w:pPr>
        <w:pStyle w:val="a4"/>
        <w:numPr>
          <w:ilvl w:val="0"/>
          <w:numId w:val="26"/>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The ALC on board is mal-functional and has not been repaired.</w:t>
      </w:r>
    </w:p>
    <w:p w14:paraId="195B0179" w14:textId="77777777" w:rsidR="00173944" w:rsidRPr="00B33739" w:rsidRDefault="00173944" w:rsidP="00EE57F8">
      <w:pPr>
        <w:pStyle w:val="a4"/>
        <w:numPr>
          <w:ilvl w:val="0"/>
          <w:numId w:val="26"/>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 xml:space="preserve">There is concrete evidence to identify such vessel has involved in any serious infringement as prescribed in subparagraph (4) to (14) or (18) of Article 13, paragraph 1 of the Act.  </w:t>
      </w:r>
    </w:p>
    <w:p w14:paraId="5354397A" w14:textId="77777777" w:rsidR="00173944" w:rsidRPr="00B33739" w:rsidRDefault="00173944" w:rsidP="00EE57F8">
      <w:pPr>
        <w:pStyle w:val="a4"/>
        <w:numPr>
          <w:ilvl w:val="0"/>
          <w:numId w:val="26"/>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For species with catch limit, the discrepancy between the amount to be transshipped and the catch amount reported through the E-logbook system exceeds 10% of the latter.</w:t>
      </w:r>
    </w:p>
    <w:p w14:paraId="612DD1D6" w14:textId="77777777" w:rsidR="00173944" w:rsidRPr="00B33739" w:rsidRDefault="00173944" w:rsidP="00EE57F8">
      <w:pPr>
        <w:pStyle w:val="a4"/>
        <w:numPr>
          <w:ilvl w:val="0"/>
          <w:numId w:val="26"/>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For albacore tuna, oil fish, swordfish, or blue marlin, the discrepancy between the amount to be transshipped and the catch amount reported through the E-logbook system exceeds 20% of the latter.</w:t>
      </w:r>
    </w:p>
    <w:p w14:paraId="35D7FAC0" w14:textId="77777777" w:rsidR="00173944" w:rsidRPr="00B33739" w:rsidRDefault="00173944" w:rsidP="00EE57F8">
      <w:pPr>
        <w:pStyle w:val="a4"/>
        <w:numPr>
          <w:ilvl w:val="0"/>
          <w:numId w:val="26"/>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For sharks and other species, the discrepancy between the amount to be transshipped and the catch amount reported through the E-logbook system exceeds 25% of the latter.</w:t>
      </w:r>
    </w:p>
    <w:p w14:paraId="39BB62D4" w14:textId="77777777" w:rsidR="00173944" w:rsidRPr="00B33739" w:rsidRDefault="00173944" w:rsidP="00173944">
      <w:pPr>
        <w:pStyle w:val="a4"/>
        <w:spacing w:line="240" w:lineRule="atLeast"/>
        <w:ind w:leftChars="0" w:left="0"/>
        <w:contextualSpacing/>
        <w:rPr>
          <w:rFonts w:ascii="Times New Roman" w:eastAsia="標楷體" w:hAnsi="Times New Roman" w:cs="Times New Roman"/>
        </w:rPr>
      </w:pPr>
    </w:p>
    <w:p w14:paraId="64CB3901" w14:textId="77777777" w:rsidR="00173944" w:rsidRPr="00B33739" w:rsidRDefault="00173944" w:rsidP="00173944">
      <w:pPr>
        <w:pStyle w:val="a4"/>
        <w:spacing w:line="240" w:lineRule="atLeast"/>
        <w:ind w:leftChars="0" w:left="0"/>
        <w:contextualSpacing/>
        <w:rPr>
          <w:rFonts w:ascii="Times New Roman" w:eastAsia="標楷體" w:hAnsi="Times New Roman" w:cs="Times New Roman"/>
        </w:rPr>
      </w:pPr>
      <w:r w:rsidRPr="00B33739">
        <w:rPr>
          <w:rFonts w:ascii="Times New Roman" w:eastAsia="標楷體" w:hAnsi="Times New Roman" w:cs="Times New Roman"/>
        </w:rPr>
        <w:t>For any tuna longline fishing vessel or carrier vessel that is under any of the following circumstances during the current fishing trip, the competent authority may not authorize such vessel to transship at sea:</w:t>
      </w:r>
    </w:p>
    <w:p w14:paraId="6356BAF8" w14:textId="77777777" w:rsidR="00173944" w:rsidRPr="00B33739" w:rsidRDefault="00173944" w:rsidP="00EE57F8">
      <w:pPr>
        <w:pStyle w:val="a4"/>
        <w:numPr>
          <w:ilvl w:val="0"/>
          <w:numId w:val="34"/>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For the catch to be transshipped, it is suspected that the vessel applying for the transshipment has operated within the water under the jurisdiction of any other country without valid authorization.</w:t>
      </w:r>
    </w:p>
    <w:p w14:paraId="114FB39C" w14:textId="77777777" w:rsidR="00173944" w:rsidRPr="00B33739" w:rsidRDefault="00173944" w:rsidP="00EE57F8">
      <w:pPr>
        <w:pStyle w:val="a4"/>
        <w:numPr>
          <w:ilvl w:val="0"/>
          <w:numId w:val="34"/>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Any of the following infractions found by the competent authority or the independent third party or reported by observers of IOTC regional observer program have not been improved:</w:t>
      </w:r>
    </w:p>
    <w:p w14:paraId="39AA1049" w14:textId="77777777" w:rsidR="00173944" w:rsidRPr="00B33739" w:rsidRDefault="00173944" w:rsidP="00EE57F8">
      <w:pPr>
        <w:pStyle w:val="a4"/>
        <w:numPr>
          <w:ilvl w:val="0"/>
          <w:numId w:val="30"/>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No valid fishing license on board.</w:t>
      </w:r>
    </w:p>
    <w:p w14:paraId="4C3F853A" w14:textId="77777777" w:rsidR="00173944" w:rsidRPr="00B33739" w:rsidRDefault="00173944" w:rsidP="00EE57F8">
      <w:pPr>
        <w:pStyle w:val="a4"/>
        <w:numPr>
          <w:ilvl w:val="0"/>
          <w:numId w:val="30"/>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No</w:t>
      </w:r>
      <w:r w:rsidRPr="00B33739">
        <w:rPr>
          <w:rFonts w:ascii="Times New Roman" w:eastAsia="標楷體" w:hAnsi="Times New Roman" w:cs="Times New Roman" w:hint="eastAsia"/>
        </w:rPr>
        <w:t xml:space="preserve"> fishing</w:t>
      </w:r>
      <w:r w:rsidRPr="00B33739">
        <w:rPr>
          <w:rFonts w:ascii="Times New Roman" w:eastAsia="標楷體" w:hAnsi="Times New Roman" w:cs="Times New Roman"/>
        </w:rPr>
        <w:t xml:space="preserve"> logbook as designated by the competent authority on board.</w:t>
      </w:r>
    </w:p>
    <w:p w14:paraId="3BE6F190" w14:textId="77777777" w:rsidR="00173944" w:rsidRPr="00B33739" w:rsidRDefault="00173944" w:rsidP="00EE57F8">
      <w:pPr>
        <w:pStyle w:val="a4"/>
        <w:numPr>
          <w:ilvl w:val="0"/>
          <w:numId w:val="30"/>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Any vessel marking that is not marked in accordance with Article 16 to 18.</w:t>
      </w:r>
    </w:p>
    <w:p w14:paraId="25CE05F1" w14:textId="77777777" w:rsidR="00173944" w:rsidRPr="00B33739" w:rsidRDefault="00173944" w:rsidP="00EE57F8">
      <w:pPr>
        <w:pStyle w:val="a4"/>
        <w:numPr>
          <w:ilvl w:val="0"/>
          <w:numId w:val="34"/>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 xml:space="preserve">The </w:t>
      </w:r>
      <w:r w:rsidRPr="00B33739">
        <w:rPr>
          <w:rFonts w:ascii="Times New Roman" w:eastAsia="標楷體" w:hAnsi="Times New Roman" w:cs="Times New Roman"/>
          <w:kern w:val="0"/>
        </w:rPr>
        <w:t>Transshipment Notification as referred to in Article 56, paragraph 2 is not filled in completely.</w:t>
      </w:r>
    </w:p>
    <w:p w14:paraId="6BC6C637" w14:textId="77777777" w:rsidR="00173944" w:rsidRPr="00B33739" w:rsidRDefault="00173944" w:rsidP="00173944">
      <w:pPr>
        <w:spacing w:line="240" w:lineRule="atLeast"/>
        <w:contextualSpacing/>
        <w:rPr>
          <w:rFonts w:ascii="Times New Roman" w:eastAsia="標楷體" w:hAnsi="Times New Roman" w:cs="Times New Roman"/>
        </w:rPr>
      </w:pPr>
    </w:p>
    <w:p w14:paraId="43AF19C0" w14:textId="77777777" w:rsidR="00173944" w:rsidRPr="00B33739" w:rsidRDefault="00173944" w:rsidP="00173944">
      <w:pPr>
        <w:pStyle w:val="a4"/>
        <w:spacing w:line="240" w:lineRule="atLeast"/>
        <w:ind w:leftChars="0" w:left="0"/>
        <w:contextualSpacing/>
        <w:rPr>
          <w:rFonts w:ascii="Times New Roman" w:eastAsia="標楷體" w:hAnsi="Times New Roman" w:cs="Times New Roman"/>
        </w:rPr>
      </w:pPr>
      <w:r w:rsidRPr="00B33739">
        <w:rPr>
          <w:rFonts w:ascii="Times New Roman" w:eastAsia="標楷體" w:hAnsi="Times New Roman" w:cs="Times New Roman"/>
        </w:rPr>
        <w:lastRenderedPageBreak/>
        <w:t>The amount to be transshipped as referred to in subparagraphs (3) and (4) of paragraph 1 shall be calculated by each species. The amount to be transshipped as referred to in subparagraph (5) of paragraph 1 shall be calculated by sharks and other species respectively.</w:t>
      </w:r>
    </w:p>
    <w:p w14:paraId="2F7BB8A3"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 </w:t>
      </w:r>
    </w:p>
    <w:p w14:paraId="38670F8B"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58</w:t>
      </w:r>
    </w:p>
    <w:p w14:paraId="64CC2887"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In the event that catch of any tuna longline fishing vessel has been landed in a port and is subsequently transported by a carrier vessel for port departure, it shall be deemed as transshipment, and Article 56 shall apply.</w:t>
      </w:r>
    </w:p>
    <w:p w14:paraId="281A6E6E" w14:textId="77777777" w:rsidR="00237595" w:rsidRPr="00B33739" w:rsidRDefault="00237595"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073BA581" w14:textId="09F571C6"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59</w:t>
      </w:r>
    </w:p>
    <w:p w14:paraId="1648ECE7"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Any</w:t>
      </w:r>
      <w:r w:rsidRPr="00B33739">
        <w:rPr>
          <w:rFonts w:ascii="Times New Roman" w:eastAsia="標楷體" w:hAnsi="Times New Roman" w:cs="Times New Roman"/>
        </w:rPr>
        <w:t xml:space="preserve"> tuna longline fishing vessel or carrier vessel which obtains the approval to transship pursuant to Article 56 shall not conduct the transshipment in the event that the ALC on board is signal-lost and has not been repaired.</w:t>
      </w:r>
    </w:p>
    <w:p w14:paraId="5FA19D94" w14:textId="77777777" w:rsidR="00237595" w:rsidRPr="00B33739" w:rsidRDefault="00237595" w:rsidP="00173944">
      <w:pPr>
        <w:pStyle w:val="a4"/>
        <w:kinsoku w:val="0"/>
        <w:overflowPunct w:val="0"/>
        <w:spacing w:line="240" w:lineRule="atLeast"/>
        <w:ind w:leftChars="0" w:left="466" w:hangingChars="194" w:hanging="466"/>
        <w:contextualSpacing/>
        <w:jc w:val="both"/>
        <w:rPr>
          <w:rFonts w:ascii="Times New Roman" w:eastAsia="標楷體" w:hAnsi="Times New Roman" w:cs="Times New Roman"/>
        </w:rPr>
      </w:pPr>
    </w:p>
    <w:p w14:paraId="06B525C0" w14:textId="190B3FF7" w:rsidR="00173944" w:rsidRPr="00B33739" w:rsidRDefault="00173944" w:rsidP="00173944">
      <w:pPr>
        <w:pStyle w:val="a4"/>
        <w:kinsoku w:val="0"/>
        <w:overflowPunct w:val="0"/>
        <w:spacing w:line="240" w:lineRule="atLeast"/>
        <w:ind w:leftChars="0" w:left="466" w:hangingChars="194" w:hanging="466"/>
        <w:contextualSpacing/>
        <w:jc w:val="both"/>
        <w:rPr>
          <w:rFonts w:ascii="Times New Roman" w:eastAsia="標楷體" w:hAnsi="Times New Roman" w:cs="Times New Roman"/>
        </w:rPr>
      </w:pPr>
      <w:r w:rsidRPr="00B33739">
        <w:rPr>
          <w:rFonts w:ascii="Times New Roman" w:eastAsia="標楷體" w:hAnsi="Times New Roman" w:cs="Times New Roman"/>
        </w:rPr>
        <w:t>Article 60</w:t>
      </w:r>
    </w:p>
    <w:p w14:paraId="6E75E354"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Carrier vessels shall, within 24 hours after the completion of transshipment, transmit the IOTC Transshipment Declaration to the IOTC and the competent authority. The format of the IOTC Transshipment Declaration is as shown in Appendix 16.</w:t>
      </w:r>
    </w:p>
    <w:p w14:paraId="3B9F10A4" w14:textId="77777777" w:rsidR="00173944" w:rsidRPr="00B33739" w:rsidRDefault="00173944" w:rsidP="00173944">
      <w:pPr>
        <w:pStyle w:val="a4"/>
        <w:spacing w:line="240" w:lineRule="atLeast"/>
        <w:ind w:leftChars="0" w:left="0"/>
        <w:contextualSpacing/>
        <w:rPr>
          <w:rFonts w:ascii="Times New Roman" w:eastAsia="標楷體" w:hAnsi="Times New Roman" w:cs="Times New Roman"/>
        </w:rPr>
      </w:pPr>
    </w:p>
    <w:p w14:paraId="604E389F" w14:textId="77777777" w:rsidR="00173944" w:rsidRPr="00B33739" w:rsidRDefault="00173944" w:rsidP="00173944">
      <w:pPr>
        <w:pStyle w:val="a4"/>
        <w:spacing w:line="240" w:lineRule="atLeast"/>
        <w:ind w:leftChars="0" w:left="0"/>
        <w:contextualSpacing/>
        <w:rPr>
          <w:rFonts w:ascii="Times New Roman" w:eastAsia="標楷體" w:hAnsi="Times New Roman" w:cs="Times New Roman"/>
        </w:rPr>
      </w:pPr>
      <w:r w:rsidRPr="00B33739">
        <w:rPr>
          <w:rFonts w:ascii="Times New Roman" w:eastAsia="標楷體" w:hAnsi="Times New Roman" w:cs="Times New Roman"/>
        </w:rPr>
        <w:t>Distant water fisheries operators or captains of tuna longline fishing vessels shall, within five working days after the completion of transshipment, submit the Transshipment Declaration to the competent authority. The format of the Transshipment Declaration is as shown in Appendix 16.</w:t>
      </w:r>
    </w:p>
    <w:p w14:paraId="27CCF9B7"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7D94A86F" w14:textId="77777777" w:rsidR="00173944" w:rsidRPr="00B33739" w:rsidRDefault="00173944" w:rsidP="00173944">
      <w:pPr>
        <w:pStyle w:val="a4"/>
        <w:kinsoku w:val="0"/>
        <w:overflowPunct w:val="0"/>
        <w:spacing w:line="240" w:lineRule="atLeast"/>
        <w:ind w:leftChars="0" w:left="466" w:hangingChars="194" w:hanging="466"/>
        <w:contextualSpacing/>
        <w:jc w:val="both"/>
        <w:rPr>
          <w:rFonts w:ascii="Times New Roman" w:eastAsia="標楷體" w:hAnsi="Times New Roman" w:cs="Times New Roman"/>
        </w:rPr>
      </w:pPr>
      <w:r w:rsidRPr="00B33739">
        <w:rPr>
          <w:rFonts w:ascii="Times New Roman" w:eastAsia="標楷體" w:hAnsi="Times New Roman" w:cs="Times New Roman" w:hint="eastAsia"/>
        </w:rPr>
        <w:t>Article 60-1</w:t>
      </w:r>
    </w:p>
    <w:p w14:paraId="4B0EAB0D" w14:textId="77777777" w:rsidR="00173944" w:rsidRPr="00B33739" w:rsidRDefault="00173944" w:rsidP="00173944">
      <w:pPr>
        <w:pStyle w:val="a4"/>
        <w:kinsoku w:val="0"/>
        <w:overflowPunct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hint="eastAsia"/>
        </w:rPr>
        <w:t xml:space="preserve">Where a carrier vessel of the Republic of China provides supply services at sea to any other vessel, it shall complete a supply declaration (format as shown in Appendix 16-1) and submit it to the IOTC and the competent authority 24 hours in advance of the activity. A separate supply </w:t>
      </w:r>
      <w:r w:rsidRPr="00B33739">
        <w:rPr>
          <w:rFonts w:ascii="Times New Roman" w:eastAsia="標楷體" w:hAnsi="Times New Roman" w:cs="Times New Roman"/>
        </w:rPr>
        <w:t>declaration</w:t>
      </w:r>
      <w:r w:rsidRPr="00B33739">
        <w:rPr>
          <w:rFonts w:ascii="Times New Roman" w:eastAsia="標楷體" w:hAnsi="Times New Roman" w:cs="Times New Roman" w:hint="eastAsia"/>
        </w:rPr>
        <w:t xml:space="preserve"> is not required when the supply activity is conducted in association with a transshipment that is monitored by an observer from the IOTC </w:t>
      </w:r>
      <w:r w:rsidRPr="00B33739">
        <w:rPr>
          <w:rFonts w:ascii="Times New Roman" w:eastAsia="標楷體" w:hAnsi="Times New Roman" w:cs="Times New Roman"/>
        </w:rPr>
        <w:t>regional</w:t>
      </w:r>
      <w:r w:rsidRPr="00B33739">
        <w:rPr>
          <w:rFonts w:ascii="Times New Roman" w:eastAsia="標楷體" w:hAnsi="Times New Roman" w:cs="Times New Roman" w:hint="eastAsia"/>
        </w:rPr>
        <w:t xml:space="preserve"> observer program. </w:t>
      </w:r>
    </w:p>
    <w:p w14:paraId="0CC4EDF6" w14:textId="77777777" w:rsidR="00173944" w:rsidRPr="00B33739" w:rsidRDefault="00173944" w:rsidP="00173944">
      <w:pPr>
        <w:pStyle w:val="a4"/>
        <w:kinsoku w:val="0"/>
        <w:overflowPunct w:val="0"/>
        <w:spacing w:line="240" w:lineRule="atLeast"/>
        <w:ind w:leftChars="0" w:left="466" w:hangingChars="194" w:hanging="466"/>
        <w:contextualSpacing/>
        <w:jc w:val="both"/>
        <w:rPr>
          <w:rFonts w:ascii="Times New Roman" w:eastAsia="標楷體" w:hAnsi="Times New Roman" w:cs="Times New Roman"/>
        </w:rPr>
      </w:pPr>
    </w:p>
    <w:p w14:paraId="79E9C0D8"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Article 61</w:t>
      </w:r>
    </w:p>
    <w:p w14:paraId="17980D71"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For any tuna longline fishing vessel landing its catch in a domestic or foreign port, the following person(s) shall </w:t>
      </w:r>
      <w:r w:rsidRPr="00B33739">
        <w:rPr>
          <w:rFonts w:ascii="Times New Roman" w:eastAsia="標楷體" w:hAnsi="Times New Roman" w:cs="Times New Roman" w:hint="eastAsia"/>
        </w:rPr>
        <w:t>complete an</w:t>
      </w:r>
      <w:r w:rsidRPr="00B33739">
        <w:rPr>
          <w:rFonts w:ascii="Times New Roman" w:eastAsia="標楷體" w:hAnsi="Times New Roman" w:cs="Times New Roman"/>
        </w:rPr>
        <w:t xml:space="preserve"> Advance Notice of Landing</w:t>
      </w:r>
      <w:r w:rsidRPr="00B33739">
        <w:rPr>
          <w:rFonts w:ascii="Times New Roman" w:eastAsia="標楷體" w:hAnsi="Times New Roman" w:cs="Times New Roman" w:hint="eastAsia"/>
        </w:rPr>
        <w:t xml:space="preserve"> (format </w:t>
      </w:r>
      <w:r w:rsidRPr="00B33739">
        <w:rPr>
          <w:rFonts w:ascii="Times New Roman" w:eastAsia="標楷體" w:hAnsi="Times New Roman" w:cs="Times New Roman"/>
        </w:rPr>
        <w:t>as shown in Appendix 17</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and submit it to the competent authority for approval by the following deadline; and in case that the last day for filing the application is a day-off, </w:t>
      </w:r>
      <w:r w:rsidRPr="00B33739">
        <w:rPr>
          <w:rFonts w:ascii="Times New Roman" w:eastAsia="標楷體" w:hAnsi="Times New Roman" w:cs="Times New Roman"/>
        </w:rPr>
        <w:lastRenderedPageBreak/>
        <w:t xml:space="preserve">the application shall be made on the working day before the day-off:  </w:t>
      </w:r>
    </w:p>
    <w:p w14:paraId="3F485BFA" w14:textId="77777777" w:rsidR="00173944" w:rsidRPr="00B33739" w:rsidRDefault="00173944" w:rsidP="00EE57F8">
      <w:pPr>
        <w:numPr>
          <w:ilvl w:val="0"/>
          <w:numId w:val="31"/>
        </w:num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For the landing conducted by a tuna longline fishing vessel, its distant water fisheries operator or captain shall submit it no later than three days before the estimated date for landing.</w:t>
      </w:r>
    </w:p>
    <w:p w14:paraId="55FD5AF0" w14:textId="77777777" w:rsidR="00173944" w:rsidRPr="00B33739" w:rsidRDefault="00173944" w:rsidP="00EE57F8">
      <w:pPr>
        <w:numPr>
          <w:ilvl w:val="0"/>
          <w:numId w:val="31"/>
        </w:num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For the landing conducted by a tuna longline fishing vessel with the catch subsequently being transported by commissioning a container vessel, the distant water fisheries operator or the captain of such longline vessel shall submit it no later than three days before the estimated date for landing.</w:t>
      </w:r>
    </w:p>
    <w:p w14:paraId="73969036" w14:textId="77777777" w:rsidR="00173944" w:rsidRPr="00B33739" w:rsidRDefault="00173944" w:rsidP="00EE57F8">
      <w:pPr>
        <w:numPr>
          <w:ilvl w:val="0"/>
          <w:numId w:val="31"/>
        </w:num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For the landing conducted by a carrier vessel, the distant water fisheries operator of a tuna longline fishing vessel shall submit it no later than three days before the estimated date for landing. </w:t>
      </w:r>
    </w:p>
    <w:p w14:paraId="72275E73" w14:textId="77777777" w:rsidR="00173944" w:rsidRPr="00B33739" w:rsidRDefault="00173944" w:rsidP="00173944">
      <w:pPr>
        <w:spacing w:line="240" w:lineRule="atLeast"/>
        <w:contextualSpacing/>
        <w:rPr>
          <w:rFonts w:ascii="Times New Roman" w:eastAsia="標楷體" w:hAnsi="Times New Roman" w:cs="Times New Roman"/>
        </w:rPr>
      </w:pPr>
    </w:p>
    <w:p w14:paraId="6B5F6546"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Notwithstanding the provision stipulated in the preceding paragraph, for any tuna longline fishing vessel that employs ice-chilling method to preserve its catch and lands in a port of a foreign country with which the fisheries cooperation is engaged, its distant water fisheries operator or captain shall submit the Advance Notice of Landing no later than one day before the estimated date for landing. In case that the last day for filing the application is a day-off, the application shall be made on the working day before the day-off.</w:t>
      </w:r>
    </w:p>
    <w:p w14:paraId="45BD263D" w14:textId="77777777" w:rsidR="00173944" w:rsidRPr="00B33739" w:rsidRDefault="00173944" w:rsidP="00173944">
      <w:pPr>
        <w:spacing w:line="240" w:lineRule="atLeast"/>
        <w:contextualSpacing/>
        <w:rPr>
          <w:rFonts w:ascii="Times New Roman" w:eastAsia="標楷體" w:hAnsi="Times New Roman" w:cs="Times New Roman"/>
        </w:rPr>
      </w:pPr>
    </w:p>
    <w:p w14:paraId="0470DD16"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Fishing vessels approved by the competent authority to conduct landing may land the catch within seven days starting from the date approved to conduct landing. For any fishing vessel that is under the circumstances as stipulated in Article 48, paragraph 3, the landing may be conducted within 11 days.</w:t>
      </w:r>
    </w:p>
    <w:p w14:paraId="78DE502F"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p>
    <w:p w14:paraId="03B707F3"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any landing not being able to be conducted within the timeframe as referred to in the preceding paragraph, the distant water fisheries operator or the captain concerned may apply </w:t>
      </w:r>
      <w:r w:rsidRPr="00B33739">
        <w:rPr>
          <w:rFonts w:ascii="Times New Roman" w:eastAsia="標楷體" w:hAnsi="Times New Roman" w:cs="Times New Roman" w:hint="eastAsia"/>
        </w:rPr>
        <w:t>changing the</w:t>
      </w:r>
      <w:r w:rsidRPr="00B33739">
        <w:rPr>
          <w:rFonts w:ascii="Times New Roman" w:eastAsia="標楷體" w:hAnsi="Times New Roman" w:cs="Times New Roman"/>
        </w:rPr>
        <w:t xml:space="preserve"> landing date before the end of the timeframe, and the landing </w:t>
      </w:r>
      <w:r w:rsidRPr="00B33739">
        <w:rPr>
          <w:rFonts w:ascii="Times New Roman" w:eastAsia="標楷體" w:hAnsi="Times New Roman" w:cs="Times New Roman" w:hint="eastAsia"/>
        </w:rPr>
        <w:t>may</w:t>
      </w:r>
      <w:r w:rsidRPr="00B33739">
        <w:rPr>
          <w:rFonts w:ascii="Times New Roman" w:eastAsia="標楷體" w:hAnsi="Times New Roman" w:cs="Times New Roman"/>
        </w:rPr>
        <w:t xml:space="preserve"> only be conducted after obtaining the approval from the competent authority. Any application made after the timeframe shall be denied.</w:t>
      </w:r>
    </w:p>
    <w:p w14:paraId="1FB8A5E8"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09C18AB4"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Article 66-1</w:t>
      </w:r>
    </w:p>
    <w:p w14:paraId="60F2D190"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For any tuna longline fishing vessel whose catch is landed at a foreign port and transported to a domestic port by a container vessel, the distant water fisheries operator of such tuna longline vessel shall, no later than three days before the container vessel’s port entry, notify the competent authority of the time for port entry and the name of the port.</w:t>
      </w:r>
    </w:p>
    <w:p w14:paraId="5E5E67AA"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4C3DFD3C" w14:textId="77777777" w:rsidR="00173944" w:rsidRPr="00B33739" w:rsidRDefault="00173944" w:rsidP="00173944">
      <w:pPr>
        <w:pStyle w:val="a4"/>
        <w:kinsoku w:val="0"/>
        <w:overflowPunct w:val="0"/>
        <w:spacing w:line="240" w:lineRule="atLeast"/>
        <w:ind w:leftChars="0" w:left="466" w:hangingChars="194" w:hanging="466"/>
        <w:contextualSpacing/>
        <w:rPr>
          <w:rFonts w:ascii="Times New Roman" w:eastAsia="標楷體" w:hAnsi="Times New Roman" w:cs="Times New Roman"/>
        </w:rPr>
      </w:pPr>
      <w:r w:rsidRPr="00B33739">
        <w:rPr>
          <w:rFonts w:ascii="Times New Roman" w:eastAsia="標楷體" w:hAnsi="Times New Roman" w:cs="Times New Roman"/>
        </w:rPr>
        <w:lastRenderedPageBreak/>
        <w:t>Article 62</w:t>
      </w:r>
    </w:p>
    <w:p w14:paraId="0128CD3A" w14:textId="77777777" w:rsidR="00173944" w:rsidRPr="00B33739" w:rsidRDefault="00173944" w:rsidP="00173944">
      <w:pPr>
        <w:kinsoku w:val="0"/>
        <w:overflowPunct w:val="0"/>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Upon the completion of landing </w:t>
      </w:r>
      <w:r w:rsidRPr="00B33739">
        <w:rPr>
          <w:rFonts w:ascii="Times New Roman" w:eastAsia="標楷體" w:hAnsi="Times New Roman" w:cs="Times New Roman" w:hint="eastAsia"/>
        </w:rPr>
        <w:t>by</w:t>
      </w:r>
      <w:r w:rsidRPr="00B33739">
        <w:rPr>
          <w:rFonts w:ascii="Times New Roman" w:eastAsia="標楷體" w:hAnsi="Times New Roman" w:cs="Times New Roman"/>
        </w:rPr>
        <w:t xml:space="preserve"> any tuna longline fishing vessel, the following person(s) shall </w:t>
      </w:r>
      <w:r w:rsidRPr="00B33739">
        <w:rPr>
          <w:rFonts w:ascii="Times New Roman" w:eastAsia="標楷體" w:hAnsi="Times New Roman" w:cs="Times New Roman" w:hint="eastAsia"/>
        </w:rPr>
        <w:t>complete</w:t>
      </w:r>
      <w:r w:rsidRPr="00B33739">
        <w:rPr>
          <w:rFonts w:ascii="Times New Roman" w:eastAsia="標楷體" w:hAnsi="Times New Roman" w:cs="Times New Roman"/>
        </w:rPr>
        <w:t xml:space="preserve"> and submit to the competent authority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Landing Declaration, format of which is as shown in Appendix 17, by the prescribed deadline: </w:t>
      </w:r>
    </w:p>
    <w:p w14:paraId="1555E92A" w14:textId="77777777" w:rsidR="00173944" w:rsidRPr="00B33739" w:rsidRDefault="00173944" w:rsidP="00EE57F8">
      <w:pPr>
        <w:pStyle w:val="a4"/>
        <w:numPr>
          <w:ilvl w:val="0"/>
          <w:numId w:val="35"/>
        </w:numPr>
        <w:kinsoku w:val="0"/>
        <w:overflowPunct w:val="0"/>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For the landing conducted by a tuna longline fishing vessel, its distant water fisheries operator or captain shall submit the Declaration within ten working days after the completion of landing.</w:t>
      </w:r>
    </w:p>
    <w:p w14:paraId="1BDEA17D" w14:textId="77777777" w:rsidR="00173944" w:rsidRPr="00B33739" w:rsidRDefault="00173944" w:rsidP="00EE57F8">
      <w:pPr>
        <w:pStyle w:val="a4"/>
        <w:numPr>
          <w:ilvl w:val="0"/>
          <w:numId w:val="35"/>
        </w:numPr>
        <w:kinsoku w:val="0"/>
        <w:overflowPunct w:val="0"/>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For the landing conducted by a tuna longline fishing vessel with the catch subsequently being transported by commissioning a container vessel, the distant water fisheries operator of such longline vessel shall submit the Declaration within ten working days after the container(s) containing such catch unloads and completes customs clearance.</w:t>
      </w:r>
    </w:p>
    <w:p w14:paraId="46E6045A" w14:textId="77777777" w:rsidR="00173944" w:rsidRPr="00B33739" w:rsidRDefault="00173944" w:rsidP="00EE57F8">
      <w:pPr>
        <w:pStyle w:val="a4"/>
        <w:numPr>
          <w:ilvl w:val="0"/>
          <w:numId w:val="35"/>
        </w:numPr>
        <w:kinsoku w:val="0"/>
        <w:overflowPunct w:val="0"/>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 xml:space="preserve">For the landing conducted by a carrier vessel, the distant water fisheries operator of </w:t>
      </w:r>
      <w:r w:rsidRPr="00B33739">
        <w:rPr>
          <w:rFonts w:ascii="Times New Roman" w:eastAsia="標楷體" w:hAnsi="Times New Roman" w:cs="Times New Roman" w:hint="eastAsia"/>
        </w:rPr>
        <w:t>the concerned</w:t>
      </w:r>
      <w:r w:rsidRPr="00B33739">
        <w:rPr>
          <w:rFonts w:ascii="Times New Roman" w:eastAsia="標楷體" w:hAnsi="Times New Roman" w:cs="Times New Roman"/>
        </w:rPr>
        <w:t xml:space="preserve"> tuna longline fishing vessel shall submit the Declaration within ten working days after the completion of landing by the carrier vessel.</w:t>
      </w:r>
    </w:p>
    <w:p w14:paraId="0141BAEA" w14:textId="77777777" w:rsidR="00173944" w:rsidRPr="00B33739" w:rsidRDefault="00173944" w:rsidP="00173944">
      <w:pPr>
        <w:pStyle w:val="a4"/>
        <w:kinsoku w:val="0"/>
        <w:overflowPunct w:val="0"/>
        <w:spacing w:line="240" w:lineRule="atLeast"/>
        <w:ind w:leftChars="0" w:left="0"/>
        <w:contextualSpacing/>
        <w:rPr>
          <w:rFonts w:ascii="Times New Roman" w:eastAsia="標楷體" w:hAnsi="Times New Roman" w:cs="Times New Roman"/>
        </w:rPr>
      </w:pPr>
    </w:p>
    <w:p w14:paraId="51AC6671"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 term “completion of landing” as referred to in these Regulations means the whole weighing process has been completed for the catch landed at a port.</w:t>
      </w:r>
    </w:p>
    <w:p w14:paraId="337B5E91" w14:textId="77777777" w:rsidR="00237595" w:rsidRPr="00B33739" w:rsidRDefault="00237595" w:rsidP="00173944">
      <w:pPr>
        <w:pStyle w:val="a4"/>
        <w:kinsoku w:val="0"/>
        <w:overflowPunct w:val="0"/>
        <w:spacing w:line="240" w:lineRule="atLeast"/>
        <w:ind w:leftChars="0" w:left="466" w:hangingChars="194" w:hanging="466"/>
        <w:contextualSpacing/>
        <w:jc w:val="both"/>
        <w:rPr>
          <w:rFonts w:ascii="Times New Roman" w:eastAsia="標楷體" w:hAnsi="Times New Roman" w:cs="Times New Roman"/>
        </w:rPr>
      </w:pPr>
    </w:p>
    <w:p w14:paraId="5DE2E92C" w14:textId="56270F1B" w:rsidR="00173944" w:rsidRPr="00B33739" w:rsidRDefault="00173944" w:rsidP="00173944">
      <w:pPr>
        <w:pStyle w:val="a4"/>
        <w:kinsoku w:val="0"/>
        <w:overflowPunct w:val="0"/>
        <w:spacing w:line="240" w:lineRule="atLeast"/>
        <w:ind w:leftChars="0" w:left="466" w:hangingChars="194" w:hanging="466"/>
        <w:contextualSpacing/>
        <w:jc w:val="both"/>
        <w:rPr>
          <w:rFonts w:ascii="Times New Roman" w:eastAsia="標楷體" w:hAnsi="Times New Roman" w:cs="Times New Roman"/>
        </w:rPr>
      </w:pPr>
      <w:r w:rsidRPr="00B33739">
        <w:rPr>
          <w:rFonts w:ascii="Times New Roman" w:eastAsia="標楷體" w:hAnsi="Times New Roman" w:cs="Times New Roman"/>
        </w:rPr>
        <w:t>Article 63</w:t>
      </w:r>
    </w:p>
    <w:p w14:paraId="65182668"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hint="eastAsia"/>
        </w:rPr>
        <w:t>D</w:t>
      </w:r>
      <w:r w:rsidRPr="00B33739">
        <w:rPr>
          <w:rFonts w:ascii="Times New Roman" w:eastAsia="標楷體" w:hAnsi="Times New Roman" w:cs="Times New Roman"/>
        </w:rPr>
        <w:t>istant water fisheries operator</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and captain</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of fishing vessel</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shall accept port inspections conducted by the competent authority or the independent third party for verification of the catch landed or transshipped.</w:t>
      </w:r>
    </w:p>
    <w:p w14:paraId="6A86536C" w14:textId="77777777" w:rsidR="00173944" w:rsidRPr="00B33739" w:rsidRDefault="00173944" w:rsidP="00173944">
      <w:pPr>
        <w:spacing w:line="240" w:lineRule="atLeast"/>
        <w:contextualSpacing/>
        <w:rPr>
          <w:rFonts w:ascii="Times New Roman" w:eastAsia="標楷體" w:hAnsi="Times New Roman" w:cs="Times New Roman"/>
        </w:rPr>
      </w:pPr>
    </w:p>
    <w:p w14:paraId="3E3B48CD" w14:textId="77777777" w:rsidR="00173944" w:rsidRPr="00B33739" w:rsidRDefault="00173944" w:rsidP="00173944">
      <w:pPr>
        <w:spacing w:line="240" w:lineRule="atLeast"/>
        <w:contextualSpacing/>
        <w:rPr>
          <w:rFonts w:ascii="Times New Roman" w:eastAsia="標楷體" w:hAnsi="Times New Roman" w:cs="Times New Roman"/>
        </w:rPr>
      </w:pPr>
      <w:r w:rsidRPr="00B33739">
        <w:rPr>
          <w:rFonts w:ascii="Times New Roman" w:eastAsia="標楷體" w:hAnsi="Times New Roman" w:cs="Times New Roman" w:hint="eastAsia"/>
        </w:rPr>
        <w:t xml:space="preserve">For any fishing vessel </w:t>
      </w:r>
      <w:r w:rsidRPr="00B33739">
        <w:rPr>
          <w:rFonts w:ascii="Times New Roman" w:eastAsia="標楷體" w:hAnsi="Times New Roman" w:cs="Times New Roman"/>
        </w:rPr>
        <w:t>designated</w:t>
      </w:r>
      <w:r w:rsidRPr="00B33739">
        <w:rPr>
          <w:rFonts w:ascii="Times New Roman" w:eastAsia="標楷體" w:hAnsi="Times New Roman" w:cs="Times New Roman" w:hint="eastAsia"/>
        </w:rPr>
        <w:t xml:space="preserve"> by the </w:t>
      </w:r>
      <w:r w:rsidRPr="00B33739">
        <w:rPr>
          <w:rFonts w:ascii="Times New Roman" w:eastAsia="標楷體" w:hAnsi="Times New Roman" w:cs="Times New Roman"/>
        </w:rPr>
        <w:t>competent</w:t>
      </w:r>
      <w:r w:rsidRPr="00B33739">
        <w:rPr>
          <w:rFonts w:ascii="Times New Roman" w:eastAsia="標楷體" w:hAnsi="Times New Roman" w:cs="Times New Roman" w:hint="eastAsia"/>
        </w:rPr>
        <w:t xml:space="preserve"> authority to be inspected, the concerned</w:t>
      </w:r>
      <w:r w:rsidRPr="00B33739">
        <w:rPr>
          <w:rFonts w:ascii="Times New Roman" w:eastAsia="標楷體" w:hAnsi="Times New Roman" w:cs="Times New Roman"/>
        </w:rPr>
        <w:t xml:space="preserve"> distant water fisheries operator or captain</w:t>
      </w:r>
      <w:r w:rsidRPr="00B33739">
        <w:rPr>
          <w:rFonts w:ascii="Times New Roman" w:eastAsia="標楷體" w:hAnsi="Times New Roman" w:cs="Times New Roman" w:hint="eastAsia"/>
        </w:rPr>
        <w:t xml:space="preserve"> </w:t>
      </w:r>
      <w:r w:rsidRPr="00B33739">
        <w:rPr>
          <w:rFonts w:ascii="Times New Roman" w:eastAsia="標楷體" w:hAnsi="Times New Roman" w:cs="Times New Roman"/>
        </w:rPr>
        <w:t>shall comply with the following:</w:t>
      </w:r>
    </w:p>
    <w:p w14:paraId="0364AFE7" w14:textId="77777777" w:rsidR="00173944" w:rsidRPr="00B33739" w:rsidRDefault="00173944" w:rsidP="00EE57F8">
      <w:pPr>
        <w:numPr>
          <w:ilvl w:val="0"/>
          <w:numId w:val="22"/>
        </w:num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For inspections conducted by the competent authority, the landing or transshipment shall </w:t>
      </w:r>
      <w:r w:rsidRPr="00B33739">
        <w:rPr>
          <w:rFonts w:ascii="Times New Roman" w:eastAsia="標楷體" w:hAnsi="Times New Roman" w:cs="Times New Roman" w:hint="eastAsia"/>
        </w:rPr>
        <w:t>start</w:t>
      </w:r>
      <w:r w:rsidRPr="00B33739">
        <w:rPr>
          <w:rFonts w:ascii="Times New Roman" w:eastAsia="標楷體" w:hAnsi="Times New Roman" w:cs="Times New Roman"/>
        </w:rPr>
        <w:t xml:space="preserve"> only after the person(s) of the competent authority has arrived.</w:t>
      </w:r>
    </w:p>
    <w:p w14:paraId="48BCD2B6" w14:textId="77777777" w:rsidR="00173944" w:rsidRPr="00B33739" w:rsidRDefault="00173944" w:rsidP="00EE57F8">
      <w:pPr>
        <w:numPr>
          <w:ilvl w:val="0"/>
          <w:numId w:val="22"/>
        </w:num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For inspections conducted by the independent third party, the contact with the independent third party shall be made, and the landing and transshipment shall </w:t>
      </w:r>
      <w:r w:rsidRPr="00B33739">
        <w:rPr>
          <w:rFonts w:ascii="Times New Roman" w:eastAsia="標楷體" w:hAnsi="Times New Roman" w:cs="Times New Roman" w:hint="eastAsia"/>
        </w:rPr>
        <w:t>start</w:t>
      </w:r>
      <w:r w:rsidRPr="00B33739">
        <w:rPr>
          <w:rFonts w:ascii="Times New Roman" w:eastAsia="標楷體" w:hAnsi="Times New Roman" w:cs="Times New Roman"/>
        </w:rPr>
        <w:t xml:space="preserve"> only after the person(s) of the independent third party has arrived.</w:t>
      </w:r>
    </w:p>
    <w:p w14:paraId="0EEC66E3"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p>
    <w:p w14:paraId="1E33D2FB"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Any fishing vessel landing or transshipping in a foreign port shall comply with the laws and regulations of the concerned port State, and shall not refuse, evade, or obstruct inspections of the port State.</w:t>
      </w:r>
    </w:p>
    <w:p w14:paraId="3BB46293" w14:textId="77777777" w:rsidR="00237595" w:rsidRPr="00B33739" w:rsidRDefault="00237595"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kern w:val="0"/>
        </w:rPr>
      </w:pPr>
    </w:p>
    <w:p w14:paraId="4531A9B8" w14:textId="1EE7BFC3"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kern w:val="0"/>
        </w:rPr>
      </w:pPr>
      <w:r w:rsidRPr="00B33739">
        <w:rPr>
          <w:rFonts w:ascii="Times New Roman" w:eastAsia="標楷體" w:hAnsi="Times New Roman" w:cs="Times New Roman"/>
          <w:kern w:val="0"/>
        </w:rPr>
        <w:t>Article 64</w:t>
      </w:r>
    </w:p>
    <w:p w14:paraId="1D48DD13"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kern w:val="0"/>
        </w:rPr>
        <w:lastRenderedPageBreak/>
        <w:t>A</w:t>
      </w:r>
      <w:r w:rsidRPr="00B33739">
        <w:rPr>
          <w:rFonts w:ascii="Times New Roman" w:eastAsia="標楷體" w:hAnsi="Times New Roman" w:cs="Times New Roman"/>
          <w:kern w:val="0"/>
        </w:rPr>
        <w:t xml:space="preserve"> distant water fisheries operator of any tuna longline fishing vessel shall, within 60 days after the completion of landing, submit sales or inventory information to the competent authority. The sales information shall at least include buyer(s), fish species</w:t>
      </w:r>
      <w:r w:rsidRPr="00B33739">
        <w:rPr>
          <w:rFonts w:ascii="Times New Roman" w:eastAsia="標楷體" w:hAnsi="Times New Roman" w:cs="Times New Roman" w:hint="eastAsia"/>
          <w:kern w:val="0"/>
        </w:rPr>
        <w:t>,</w:t>
      </w:r>
      <w:r w:rsidRPr="00B33739">
        <w:rPr>
          <w:rFonts w:ascii="Times New Roman" w:eastAsia="標楷體" w:hAnsi="Times New Roman" w:cs="Times New Roman"/>
          <w:kern w:val="0"/>
        </w:rPr>
        <w:t xml:space="preserve"> and quantities.   </w:t>
      </w:r>
    </w:p>
    <w:p w14:paraId="4C14EE5F" w14:textId="77777777" w:rsidR="00237595" w:rsidRPr="00B33739" w:rsidRDefault="00237595"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kern w:val="0"/>
        </w:rPr>
      </w:pPr>
    </w:p>
    <w:p w14:paraId="0F55E498" w14:textId="123666DD"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kern w:val="0"/>
        </w:rPr>
      </w:pPr>
      <w:r w:rsidRPr="00B33739">
        <w:rPr>
          <w:rFonts w:ascii="Times New Roman" w:eastAsia="標楷體" w:hAnsi="Times New Roman" w:cs="Times New Roman" w:hint="eastAsia"/>
          <w:kern w:val="0"/>
        </w:rPr>
        <w:t>A</w:t>
      </w:r>
      <w:r w:rsidRPr="00B33739">
        <w:rPr>
          <w:rFonts w:ascii="Times New Roman" w:eastAsia="標楷體" w:hAnsi="Times New Roman" w:cs="Times New Roman"/>
          <w:kern w:val="0"/>
        </w:rPr>
        <w:t>rticle 64-1</w:t>
      </w:r>
    </w:p>
    <w:p w14:paraId="6D2F41A8" w14:textId="77777777" w:rsidR="00173944" w:rsidRPr="00B33739" w:rsidRDefault="00173944" w:rsidP="00173944">
      <w:pPr>
        <w:pStyle w:val="a4"/>
        <w:tabs>
          <w:tab w:val="left" w:pos="1426"/>
        </w:tabs>
        <w:kinsoku w:val="0"/>
        <w:overflowPunct w:val="0"/>
        <w:autoSpaceDE w:val="0"/>
        <w:autoSpaceDN w:val="0"/>
        <w:adjustRightInd w:val="0"/>
        <w:spacing w:line="240" w:lineRule="atLeast"/>
        <w:ind w:leftChars="0" w:left="0"/>
        <w:contextualSpacing/>
        <w:jc w:val="both"/>
        <w:rPr>
          <w:rFonts w:ascii="Times New Roman" w:eastAsia="標楷體" w:hAnsi="Times New Roman" w:cs="Times New Roman"/>
          <w:kern w:val="0"/>
        </w:rPr>
      </w:pPr>
      <w:r w:rsidRPr="00B33739">
        <w:rPr>
          <w:rFonts w:ascii="Times New Roman" w:eastAsia="標楷體" w:hAnsi="Times New Roman" w:cs="Times New Roman" w:hint="eastAsia"/>
          <w:kern w:val="0"/>
        </w:rPr>
        <w:t>A</w:t>
      </w:r>
      <w:r w:rsidRPr="00B33739">
        <w:rPr>
          <w:rFonts w:ascii="Times New Roman" w:eastAsia="標楷體" w:hAnsi="Times New Roman" w:cs="Times New Roman"/>
          <w:kern w:val="0"/>
        </w:rPr>
        <w:t>ny of the following circumstances shall be imposed with punishment</w:t>
      </w:r>
      <w:r w:rsidRPr="00B33739">
        <w:rPr>
          <w:rFonts w:ascii="Times New Roman" w:eastAsia="標楷體" w:hAnsi="Times New Roman" w:cs="Times New Roman" w:hint="eastAsia"/>
          <w:kern w:val="0"/>
        </w:rPr>
        <w:t>(</w:t>
      </w:r>
      <w:r w:rsidRPr="00B33739">
        <w:rPr>
          <w:rFonts w:ascii="Times New Roman" w:eastAsia="標楷體" w:hAnsi="Times New Roman" w:cs="Times New Roman"/>
          <w:kern w:val="0"/>
        </w:rPr>
        <w:t>s) in accordance with Article 36 of the Act:</w:t>
      </w:r>
    </w:p>
    <w:p w14:paraId="48F6AAD7" w14:textId="77777777" w:rsidR="00173944" w:rsidRPr="00B33739" w:rsidRDefault="00173944" w:rsidP="00EE57F8">
      <w:pPr>
        <w:numPr>
          <w:ilvl w:val="0"/>
          <w:numId w:val="57"/>
        </w:num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Any carrier vessel engaging in transshipment evades, obstructs, or refuses to have </w:t>
      </w:r>
      <w:r w:rsidRPr="00B33739">
        <w:rPr>
          <w:rFonts w:ascii="Times New Roman" w:eastAsia="標楷體" w:hAnsi="Times New Roman" w:cs="Times New Roman" w:hint="eastAsia"/>
        </w:rPr>
        <w:t>an</w:t>
      </w:r>
      <w:r w:rsidRPr="00B33739">
        <w:rPr>
          <w:rFonts w:ascii="Times New Roman" w:eastAsia="標楷體" w:hAnsi="Times New Roman" w:cs="Times New Roman"/>
        </w:rPr>
        <w:t xml:space="preserve"> observer onboard; or refuses to receive </w:t>
      </w:r>
      <w:r w:rsidRPr="00B33739">
        <w:rPr>
          <w:rFonts w:ascii="Times New Roman" w:eastAsia="標楷體" w:hAnsi="Times New Roman" w:cs="Times New Roman" w:hint="eastAsia"/>
        </w:rPr>
        <w:t>an</w:t>
      </w:r>
      <w:r w:rsidRPr="00B33739">
        <w:rPr>
          <w:rFonts w:ascii="Times New Roman" w:eastAsia="標楷體" w:hAnsi="Times New Roman" w:cs="Times New Roman"/>
        </w:rPr>
        <w:t xml:space="preserve"> observer </w:t>
      </w:r>
      <w:r w:rsidRPr="00B33739">
        <w:rPr>
          <w:rFonts w:ascii="Times New Roman" w:eastAsia="標楷體" w:hAnsi="Times New Roman" w:cs="Times New Roman" w:hint="eastAsia"/>
        </w:rPr>
        <w:t>assigned</w:t>
      </w:r>
      <w:r w:rsidRPr="00B33739">
        <w:rPr>
          <w:rFonts w:ascii="Times New Roman" w:eastAsia="標楷體" w:hAnsi="Times New Roman" w:cs="Times New Roman"/>
        </w:rPr>
        <w:t xml:space="preserve"> by the competent authority to conduct observation mission on board, in violation of Article 53, paragraph 1.</w:t>
      </w:r>
    </w:p>
    <w:p w14:paraId="3A04C7A8" w14:textId="77777777" w:rsidR="00173944" w:rsidRPr="00B33739" w:rsidRDefault="00173944" w:rsidP="00EE57F8">
      <w:pPr>
        <w:numPr>
          <w:ilvl w:val="0"/>
          <w:numId w:val="57"/>
        </w:numPr>
        <w:spacing w:line="240" w:lineRule="atLeast"/>
        <w:contextualSpacing/>
        <w:rPr>
          <w:rFonts w:ascii="Times New Roman" w:eastAsia="標楷體" w:hAnsi="Times New Roman" w:cs="Times New Roman"/>
          <w:kern w:val="0"/>
        </w:rPr>
      </w:pPr>
      <w:r w:rsidRPr="00B33739">
        <w:rPr>
          <w:rFonts w:ascii="Times New Roman" w:eastAsia="標楷體" w:hAnsi="Times New Roman" w:cs="Times New Roman"/>
        </w:rPr>
        <w:t xml:space="preserve">Any transshipment </w:t>
      </w:r>
      <w:r w:rsidRPr="00B33739">
        <w:rPr>
          <w:rFonts w:ascii="Times New Roman" w:eastAsia="標楷體" w:hAnsi="Times New Roman" w:cs="Times New Roman" w:hint="eastAsia"/>
        </w:rPr>
        <w:t xml:space="preserve">being </w:t>
      </w:r>
      <w:r w:rsidRPr="00B33739">
        <w:rPr>
          <w:rFonts w:ascii="Times New Roman" w:eastAsia="標楷體" w:hAnsi="Times New Roman" w:cs="Times New Roman"/>
        </w:rPr>
        <w:t>conducted without approval, in violation of Article 56, paragraph 1.</w:t>
      </w:r>
    </w:p>
    <w:p w14:paraId="646C51CB" w14:textId="77777777" w:rsidR="00173944" w:rsidRPr="00B33739" w:rsidRDefault="00173944" w:rsidP="00EE57F8">
      <w:pPr>
        <w:numPr>
          <w:ilvl w:val="0"/>
          <w:numId w:val="57"/>
        </w:numPr>
        <w:spacing w:line="240" w:lineRule="atLeast"/>
        <w:contextualSpacing/>
        <w:rPr>
          <w:rFonts w:ascii="Times New Roman" w:eastAsia="標楷體" w:hAnsi="Times New Roman" w:cs="Times New Roman"/>
          <w:kern w:val="0"/>
        </w:rPr>
      </w:pPr>
      <w:r w:rsidRPr="00B33739">
        <w:rPr>
          <w:rFonts w:ascii="Times New Roman" w:eastAsia="標楷體" w:hAnsi="Times New Roman" w:cs="Times New Roman"/>
        </w:rPr>
        <w:t xml:space="preserve">Any transshipment </w:t>
      </w:r>
      <w:r w:rsidRPr="00B33739">
        <w:rPr>
          <w:rFonts w:ascii="Times New Roman" w:eastAsia="標楷體" w:hAnsi="Times New Roman" w:cs="Times New Roman" w:hint="eastAsia"/>
        </w:rPr>
        <w:t>being</w:t>
      </w:r>
      <w:r w:rsidRPr="00B33739">
        <w:rPr>
          <w:rFonts w:ascii="Times New Roman" w:eastAsia="標楷體" w:hAnsi="Times New Roman" w:cs="Times New Roman"/>
        </w:rPr>
        <w:t xml:space="preserve"> conducted </w:t>
      </w:r>
      <w:r w:rsidRPr="00B33739">
        <w:rPr>
          <w:rFonts w:ascii="Times New Roman" w:eastAsia="標楷體" w:hAnsi="Times New Roman" w:cs="Times New Roman" w:hint="eastAsia"/>
        </w:rPr>
        <w:t>outside of</w:t>
      </w:r>
      <w:r w:rsidRPr="00B33739">
        <w:rPr>
          <w:rFonts w:ascii="Times New Roman" w:eastAsia="標楷體" w:hAnsi="Times New Roman" w:cs="Times New Roman"/>
        </w:rPr>
        <w:t xml:space="preserve"> the approved timeframe, in violation of Article 56, paragraph 3. Notwithstanding</w:t>
      </w:r>
      <w:r w:rsidRPr="00B33739">
        <w:rPr>
          <w:rFonts w:ascii="Times New Roman" w:eastAsia="標楷體" w:hAnsi="Times New Roman" w:cs="Times New Roman" w:hint="eastAsia"/>
        </w:rPr>
        <w:t xml:space="preserve"> this provision</w:t>
      </w:r>
      <w:r w:rsidRPr="00B33739">
        <w:rPr>
          <w:rFonts w:ascii="Times New Roman" w:eastAsia="標楷體" w:hAnsi="Times New Roman" w:cs="Times New Roman"/>
        </w:rPr>
        <w:t>, the circumstances as stipulated in paragraph 2, subparagraph (2) of this Article are not subject to this provision.</w:t>
      </w:r>
    </w:p>
    <w:p w14:paraId="2A8AC9D1" w14:textId="77777777" w:rsidR="00173944" w:rsidRPr="00B33739" w:rsidRDefault="00173944" w:rsidP="00EE57F8">
      <w:pPr>
        <w:numPr>
          <w:ilvl w:val="0"/>
          <w:numId w:val="57"/>
        </w:numPr>
        <w:spacing w:line="240" w:lineRule="atLeast"/>
        <w:contextualSpacing/>
        <w:rPr>
          <w:rFonts w:ascii="Times New Roman" w:eastAsia="標楷體" w:hAnsi="Times New Roman" w:cs="Times New Roman"/>
          <w:kern w:val="0"/>
        </w:rPr>
      </w:pPr>
      <w:r w:rsidRPr="00B33739">
        <w:rPr>
          <w:rFonts w:ascii="Times New Roman" w:eastAsia="標楷體" w:hAnsi="Times New Roman" w:cs="Times New Roman" w:hint="eastAsia"/>
          <w:kern w:val="0"/>
        </w:rPr>
        <w:t>A</w:t>
      </w:r>
      <w:r w:rsidRPr="00B33739">
        <w:rPr>
          <w:rFonts w:ascii="Times New Roman" w:eastAsia="標楷體" w:hAnsi="Times New Roman" w:cs="Times New Roman"/>
          <w:kern w:val="0"/>
        </w:rPr>
        <w:t xml:space="preserve">ny landing </w:t>
      </w:r>
      <w:r w:rsidRPr="00B33739">
        <w:rPr>
          <w:rFonts w:ascii="Times New Roman" w:eastAsia="標楷體" w:hAnsi="Times New Roman" w:cs="Times New Roman" w:hint="eastAsia"/>
          <w:kern w:val="0"/>
        </w:rPr>
        <w:t>being</w:t>
      </w:r>
      <w:r w:rsidRPr="00B33739">
        <w:rPr>
          <w:rFonts w:ascii="Times New Roman" w:eastAsia="標楷體" w:hAnsi="Times New Roman" w:cs="Times New Roman"/>
          <w:kern w:val="0"/>
        </w:rPr>
        <w:t xml:space="preserve"> conducted without approval, in violation of Article 61, paragraph1.</w:t>
      </w:r>
      <w:r w:rsidRPr="00B33739">
        <w:rPr>
          <w:rFonts w:ascii="Times New Roman" w:eastAsia="標楷體" w:hAnsi="Times New Roman" w:cs="Times New Roman" w:hint="eastAsia"/>
          <w:kern w:val="0"/>
        </w:rPr>
        <w:t xml:space="preserve"> Notwithstanding this provision, the circumstances as </w:t>
      </w:r>
      <w:r w:rsidRPr="00B33739">
        <w:rPr>
          <w:rFonts w:ascii="Times New Roman" w:eastAsia="標楷體" w:hAnsi="Times New Roman" w:cs="Times New Roman"/>
          <w:kern w:val="0"/>
        </w:rPr>
        <w:t>stipulated</w:t>
      </w:r>
      <w:r w:rsidRPr="00B33739">
        <w:rPr>
          <w:rFonts w:ascii="Times New Roman" w:eastAsia="標楷體" w:hAnsi="Times New Roman" w:cs="Times New Roman" w:hint="eastAsia"/>
          <w:kern w:val="0"/>
        </w:rPr>
        <w:t xml:space="preserve"> in paragraph 2, </w:t>
      </w:r>
      <w:r w:rsidRPr="00B33739">
        <w:rPr>
          <w:rFonts w:ascii="Times New Roman" w:eastAsia="標楷體" w:hAnsi="Times New Roman" w:cs="Times New Roman"/>
          <w:kern w:val="0"/>
        </w:rPr>
        <w:t>subparagraph</w:t>
      </w:r>
      <w:r w:rsidRPr="00B33739">
        <w:rPr>
          <w:rFonts w:ascii="Times New Roman" w:eastAsia="標楷體" w:hAnsi="Times New Roman" w:cs="Times New Roman" w:hint="eastAsia"/>
          <w:kern w:val="0"/>
        </w:rPr>
        <w:t xml:space="preserve"> (5) are not subject to this provision.</w:t>
      </w:r>
    </w:p>
    <w:p w14:paraId="296D0E13" w14:textId="77777777" w:rsidR="00173944" w:rsidRPr="00B33739" w:rsidRDefault="00173944" w:rsidP="00EE57F8">
      <w:pPr>
        <w:pStyle w:val="a4"/>
        <w:numPr>
          <w:ilvl w:val="0"/>
          <w:numId w:val="57"/>
        </w:numPr>
        <w:spacing w:line="240" w:lineRule="atLeast"/>
        <w:ind w:leftChars="0" w:left="357" w:hanging="357"/>
        <w:contextualSpacing/>
        <w:rPr>
          <w:rFonts w:ascii="Times New Roman" w:eastAsia="標楷體" w:hAnsi="Times New Roman" w:cs="Times New Roman"/>
          <w:kern w:val="0"/>
        </w:rPr>
      </w:pPr>
      <w:r w:rsidRPr="00B33739">
        <w:rPr>
          <w:rFonts w:ascii="Times New Roman" w:eastAsia="標楷體" w:hAnsi="Times New Roman" w:cs="Times New Roman"/>
          <w:kern w:val="0"/>
        </w:rPr>
        <w:t xml:space="preserve">Any landing </w:t>
      </w:r>
      <w:r w:rsidRPr="00B33739">
        <w:rPr>
          <w:rFonts w:ascii="Times New Roman" w:eastAsia="標楷體" w:hAnsi="Times New Roman" w:cs="Times New Roman" w:hint="eastAsia"/>
          <w:kern w:val="0"/>
        </w:rPr>
        <w:t>being</w:t>
      </w:r>
      <w:r w:rsidRPr="00B33739">
        <w:rPr>
          <w:rFonts w:ascii="Times New Roman" w:eastAsia="標楷體" w:hAnsi="Times New Roman" w:cs="Times New Roman"/>
          <w:kern w:val="0"/>
        </w:rPr>
        <w:t xml:space="preserve"> conducted </w:t>
      </w:r>
      <w:r w:rsidRPr="00B33739">
        <w:rPr>
          <w:rFonts w:ascii="Times New Roman" w:eastAsia="標楷體" w:hAnsi="Times New Roman" w:cs="Times New Roman" w:hint="eastAsia"/>
          <w:kern w:val="0"/>
        </w:rPr>
        <w:t>outside of</w:t>
      </w:r>
      <w:r w:rsidRPr="00B33739">
        <w:rPr>
          <w:rFonts w:ascii="Times New Roman" w:eastAsia="標楷體" w:hAnsi="Times New Roman" w:cs="Times New Roman"/>
          <w:kern w:val="0"/>
        </w:rPr>
        <w:t xml:space="preserve"> the approved timeframe, in violation of Article 61, paragraph 3. Notwithstanding</w:t>
      </w:r>
      <w:r w:rsidRPr="00B33739">
        <w:rPr>
          <w:rFonts w:ascii="Times New Roman" w:eastAsia="標楷體" w:hAnsi="Times New Roman" w:cs="Times New Roman" w:hint="eastAsia"/>
          <w:kern w:val="0"/>
        </w:rPr>
        <w:t xml:space="preserve"> this provision</w:t>
      </w:r>
      <w:r w:rsidRPr="00B33739">
        <w:rPr>
          <w:rFonts w:ascii="Times New Roman" w:eastAsia="標楷體" w:hAnsi="Times New Roman" w:cs="Times New Roman"/>
          <w:kern w:val="0"/>
        </w:rPr>
        <w:t>, the circumstances as stipulated in paragraph 2, subparagraph (</w:t>
      </w:r>
      <w:r w:rsidRPr="00B33739">
        <w:rPr>
          <w:rFonts w:ascii="Times New Roman" w:eastAsia="標楷體" w:hAnsi="Times New Roman" w:cs="Times New Roman" w:hint="eastAsia"/>
          <w:kern w:val="0"/>
        </w:rPr>
        <w:t>6</w:t>
      </w:r>
      <w:r w:rsidRPr="00B33739">
        <w:rPr>
          <w:rFonts w:ascii="Times New Roman" w:eastAsia="標楷體" w:hAnsi="Times New Roman" w:cs="Times New Roman"/>
          <w:kern w:val="0"/>
        </w:rPr>
        <w:t>) of this Article are not subject to this provision.</w:t>
      </w:r>
    </w:p>
    <w:p w14:paraId="57C1BCC0" w14:textId="77777777" w:rsidR="00173944" w:rsidRPr="00B33739" w:rsidRDefault="00173944" w:rsidP="00EE57F8">
      <w:pPr>
        <w:numPr>
          <w:ilvl w:val="0"/>
          <w:numId w:val="57"/>
        </w:numPr>
        <w:spacing w:line="240" w:lineRule="atLeast"/>
        <w:contextualSpacing/>
        <w:rPr>
          <w:rFonts w:ascii="Times New Roman" w:eastAsia="標楷體" w:hAnsi="Times New Roman" w:cs="Times New Roman"/>
          <w:kern w:val="0"/>
        </w:rPr>
      </w:pPr>
      <w:r w:rsidRPr="00B33739">
        <w:rPr>
          <w:rFonts w:ascii="Times New Roman" w:eastAsia="標楷體" w:hAnsi="Times New Roman" w:cs="Times New Roman" w:hint="eastAsia"/>
          <w:kern w:val="0"/>
        </w:rPr>
        <w:t>Evading, obstructing, or refusing a</w:t>
      </w:r>
      <w:r w:rsidRPr="00B33739">
        <w:rPr>
          <w:rFonts w:ascii="Times New Roman" w:eastAsia="標楷體" w:hAnsi="Times New Roman" w:cs="Times New Roman"/>
          <w:kern w:val="0"/>
        </w:rPr>
        <w:t xml:space="preserve">ny inspection for </w:t>
      </w:r>
      <w:r w:rsidRPr="00B33739">
        <w:rPr>
          <w:rFonts w:ascii="Times New Roman" w:eastAsia="標楷體" w:hAnsi="Times New Roman" w:cs="Times New Roman" w:hint="eastAsia"/>
          <w:kern w:val="0"/>
        </w:rPr>
        <w:t xml:space="preserve">catch </w:t>
      </w:r>
      <w:r w:rsidRPr="00B33739">
        <w:rPr>
          <w:rFonts w:ascii="Times New Roman" w:eastAsia="標楷體" w:hAnsi="Times New Roman" w:cs="Times New Roman"/>
          <w:kern w:val="0"/>
        </w:rPr>
        <w:t>verification</w:t>
      </w:r>
      <w:r w:rsidRPr="00B33739">
        <w:rPr>
          <w:rFonts w:ascii="Times New Roman" w:eastAsia="標楷體" w:hAnsi="Times New Roman" w:cs="Times New Roman" w:hint="eastAsia"/>
          <w:kern w:val="0"/>
        </w:rPr>
        <w:t xml:space="preserve"> or inspection conducted by the concerned port State</w:t>
      </w:r>
      <w:r w:rsidRPr="00B33739">
        <w:rPr>
          <w:rFonts w:ascii="Times New Roman" w:eastAsia="標楷體" w:hAnsi="Times New Roman" w:cs="Times New Roman"/>
          <w:kern w:val="0"/>
        </w:rPr>
        <w:t>, in violation of Article 63, paragraph 1</w:t>
      </w:r>
      <w:r w:rsidRPr="00B33739">
        <w:rPr>
          <w:rFonts w:ascii="Times New Roman" w:eastAsia="標楷體" w:hAnsi="Times New Roman" w:cs="Times New Roman" w:hint="eastAsia"/>
          <w:kern w:val="0"/>
        </w:rPr>
        <w:t xml:space="preserve"> or 3</w:t>
      </w:r>
      <w:r w:rsidRPr="00B33739">
        <w:rPr>
          <w:rFonts w:ascii="Times New Roman" w:eastAsia="標楷體" w:hAnsi="Times New Roman" w:cs="Times New Roman"/>
          <w:kern w:val="0"/>
        </w:rPr>
        <w:t xml:space="preserve">; or the requirements as stipulated in Article 63, paragraph 2 are not complied with. </w:t>
      </w:r>
    </w:p>
    <w:p w14:paraId="3EB276DE" w14:textId="77777777" w:rsidR="00173944" w:rsidRPr="00B33739" w:rsidRDefault="00173944" w:rsidP="00173944">
      <w:pPr>
        <w:spacing w:line="240" w:lineRule="atLeast"/>
        <w:contextualSpacing/>
        <w:rPr>
          <w:rFonts w:ascii="Times New Roman" w:eastAsia="標楷體" w:hAnsi="Times New Roman" w:cs="Times New Roman"/>
          <w:kern w:val="0"/>
        </w:rPr>
      </w:pPr>
    </w:p>
    <w:p w14:paraId="5F8708C6" w14:textId="77777777" w:rsidR="00173944" w:rsidRPr="00B33739" w:rsidRDefault="00173944" w:rsidP="00173944">
      <w:pPr>
        <w:spacing w:line="240" w:lineRule="atLeast"/>
        <w:contextualSpacing/>
        <w:rPr>
          <w:rFonts w:ascii="Times New Roman" w:eastAsia="標楷體" w:hAnsi="Times New Roman" w:cs="Times New Roman"/>
          <w:kern w:val="0"/>
        </w:rPr>
      </w:pPr>
      <w:r w:rsidRPr="00B33739">
        <w:rPr>
          <w:rFonts w:ascii="Times New Roman" w:eastAsia="標楷體" w:hAnsi="Times New Roman" w:cs="Times New Roman"/>
          <w:kern w:val="0"/>
        </w:rPr>
        <w:t>Any of the following circumstances shall be imposed with punishment(s) in accordance with Article 41 of the Act:</w:t>
      </w:r>
    </w:p>
    <w:p w14:paraId="5A6883DF" w14:textId="77777777" w:rsidR="00173944" w:rsidRPr="00B33739" w:rsidRDefault="00173944" w:rsidP="00EE57F8">
      <w:pPr>
        <w:numPr>
          <w:ilvl w:val="0"/>
          <w:numId w:val="58"/>
        </w:num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Any carrier vessel of the Republic of China transships with, refuels, or supplies any fishing vessel not listed in the authorized fishing vessel list of IOTC or any fishing vessel that has altered its name or registration number, in violation of Article 50. </w:t>
      </w:r>
    </w:p>
    <w:p w14:paraId="7697EA16" w14:textId="77777777" w:rsidR="00173944" w:rsidRPr="00B33739" w:rsidRDefault="00173944" w:rsidP="00EE57F8">
      <w:pPr>
        <w:numPr>
          <w:ilvl w:val="0"/>
          <w:numId w:val="58"/>
        </w:numPr>
        <w:spacing w:line="240" w:lineRule="atLeast"/>
        <w:contextualSpacing/>
        <w:rPr>
          <w:rFonts w:ascii="Times New Roman" w:eastAsia="標楷體" w:hAnsi="Times New Roman" w:cs="Times New Roman"/>
        </w:rPr>
      </w:pPr>
      <w:r w:rsidRPr="00B33739">
        <w:rPr>
          <w:rFonts w:ascii="Times New Roman" w:eastAsia="標楷體" w:hAnsi="Times New Roman" w:cs="Times New Roman"/>
        </w:rPr>
        <w:t xml:space="preserve">In the event of the following situations for any fishing vessel or carrier vessel that is under the circumstances stipulated in the proviso clause of Article 56, paragraph </w:t>
      </w:r>
      <w:r w:rsidRPr="00B33739">
        <w:rPr>
          <w:rFonts w:ascii="Times New Roman" w:eastAsia="標楷體" w:hAnsi="Times New Roman" w:cs="Times New Roman"/>
        </w:rPr>
        <w:lastRenderedPageBreak/>
        <w:t>3:</w:t>
      </w:r>
    </w:p>
    <w:p w14:paraId="3CFC334C" w14:textId="5A09944B" w:rsidR="00173944" w:rsidRPr="00B33739" w:rsidRDefault="00173944" w:rsidP="00EE57F8">
      <w:pPr>
        <w:pStyle w:val="a4"/>
        <w:numPr>
          <w:ilvl w:val="0"/>
          <w:numId w:val="59"/>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hint="eastAsia"/>
        </w:rPr>
        <w:t>Conducting a</w:t>
      </w:r>
      <w:r w:rsidRPr="00B33739">
        <w:rPr>
          <w:rFonts w:ascii="Times New Roman" w:eastAsia="標楷體" w:hAnsi="Times New Roman" w:cs="Times New Roman"/>
        </w:rPr>
        <w:t xml:space="preserve">t-sea transshipment </w:t>
      </w:r>
      <w:r w:rsidRPr="00B33739">
        <w:rPr>
          <w:rFonts w:ascii="Times New Roman" w:eastAsia="標楷體" w:hAnsi="Times New Roman" w:cs="Times New Roman" w:hint="eastAsia"/>
        </w:rPr>
        <w:t>outside of</w:t>
      </w:r>
      <w:r w:rsidRPr="00B33739">
        <w:rPr>
          <w:rFonts w:ascii="Times New Roman" w:eastAsia="標楷體" w:hAnsi="Times New Roman" w:cs="Times New Roman"/>
        </w:rPr>
        <w:t xml:space="preserve"> the </w:t>
      </w:r>
      <w:r w:rsidRPr="00B33739">
        <w:rPr>
          <w:rFonts w:ascii="Times New Roman" w:eastAsia="標楷體" w:hAnsi="Times New Roman" w:cs="Times New Roman" w:hint="eastAsia"/>
        </w:rPr>
        <w:t>t</w:t>
      </w:r>
      <w:r w:rsidRPr="00B33739">
        <w:rPr>
          <w:rFonts w:ascii="Times New Roman" w:eastAsia="標楷體" w:hAnsi="Times New Roman" w:cs="Times New Roman"/>
        </w:rPr>
        <w:t>imeframe approved; or</w:t>
      </w:r>
    </w:p>
    <w:p w14:paraId="3248B444" w14:textId="77777777" w:rsidR="00173944" w:rsidRPr="00B33739" w:rsidRDefault="00173944" w:rsidP="00EE57F8">
      <w:pPr>
        <w:pStyle w:val="a4"/>
        <w:numPr>
          <w:ilvl w:val="0"/>
          <w:numId w:val="59"/>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hint="eastAsia"/>
        </w:rPr>
        <w:t>Conducting i</w:t>
      </w:r>
      <w:r w:rsidRPr="00B33739">
        <w:rPr>
          <w:rFonts w:ascii="Times New Roman" w:eastAsia="標楷體" w:hAnsi="Times New Roman" w:cs="Times New Roman"/>
        </w:rPr>
        <w:t xml:space="preserve">n-port transshipment in </w:t>
      </w:r>
      <w:proofErr w:type="spellStart"/>
      <w:r w:rsidRPr="00B33739">
        <w:rPr>
          <w:rFonts w:ascii="Times New Roman" w:eastAsia="標楷體" w:hAnsi="Times New Roman" w:cs="Times New Roman"/>
          <w:kern w:val="0"/>
        </w:rPr>
        <w:t>Chienchen</w:t>
      </w:r>
      <w:proofErr w:type="spellEnd"/>
      <w:r w:rsidRPr="00B33739">
        <w:rPr>
          <w:rFonts w:ascii="Times New Roman" w:eastAsia="標楷體" w:hAnsi="Times New Roman" w:cs="Times New Roman"/>
          <w:kern w:val="0"/>
        </w:rPr>
        <w:t xml:space="preserve"> Fishing Harbor, </w:t>
      </w:r>
      <w:proofErr w:type="spellStart"/>
      <w:r w:rsidRPr="00B33739">
        <w:rPr>
          <w:rFonts w:ascii="Times New Roman" w:eastAsia="標楷體" w:hAnsi="Times New Roman" w:cs="Times New Roman"/>
          <w:kern w:val="0"/>
        </w:rPr>
        <w:t>Siaogang</w:t>
      </w:r>
      <w:proofErr w:type="spellEnd"/>
      <w:r w:rsidRPr="00B33739">
        <w:rPr>
          <w:rFonts w:ascii="Times New Roman" w:eastAsia="標楷體" w:hAnsi="Times New Roman" w:cs="Times New Roman"/>
          <w:kern w:val="0"/>
        </w:rPr>
        <w:t xml:space="preserve"> </w:t>
      </w:r>
      <w:proofErr w:type="spellStart"/>
      <w:r w:rsidRPr="00B33739">
        <w:rPr>
          <w:rFonts w:ascii="Times New Roman" w:eastAsia="標楷體" w:hAnsi="Times New Roman" w:cs="Times New Roman"/>
          <w:kern w:val="0"/>
        </w:rPr>
        <w:t>Linhai</w:t>
      </w:r>
      <w:proofErr w:type="spellEnd"/>
      <w:r w:rsidRPr="00B33739">
        <w:rPr>
          <w:rFonts w:ascii="Times New Roman" w:eastAsia="標楷體" w:hAnsi="Times New Roman" w:cs="Times New Roman"/>
          <w:kern w:val="0"/>
        </w:rPr>
        <w:t xml:space="preserve"> New Residential Quarter Fishing Harbor,</w:t>
      </w:r>
      <w:r w:rsidRPr="00B33739">
        <w:rPr>
          <w:rFonts w:hint="eastAsia"/>
          <w:kern w:val="0"/>
        </w:rPr>
        <w:t xml:space="preserve"> </w:t>
      </w:r>
      <w:proofErr w:type="spellStart"/>
      <w:r w:rsidRPr="00B33739">
        <w:rPr>
          <w:rFonts w:ascii="Times New Roman" w:eastAsia="標楷體" w:hAnsi="Times New Roman" w:cs="Times New Roman"/>
          <w:kern w:val="0"/>
        </w:rPr>
        <w:t>Donggang</w:t>
      </w:r>
      <w:proofErr w:type="spellEnd"/>
      <w:r w:rsidRPr="00B33739">
        <w:rPr>
          <w:rFonts w:ascii="Times New Roman" w:eastAsia="標楷體" w:hAnsi="Times New Roman" w:cs="Times New Roman"/>
          <w:kern w:val="0"/>
        </w:rPr>
        <w:t xml:space="preserve"> </w:t>
      </w:r>
      <w:proofErr w:type="spellStart"/>
      <w:r w:rsidRPr="00B33739">
        <w:rPr>
          <w:rFonts w:ascii="Times New Roman" w:eastAsia="標楷體" w:hAnsi="Times New Roman" w:cs="Times New Roman"/>
          <w:kern w:val="0"/>
        </w:rPr>
        <w:t>Yanpu</w:t>
      </w:r>
      <w:proofErr w:type="spellEnd"/>
      <w:r w:rsidRPr="00B33739">
        <w:rPr>
          <w:rFonts w:ascii="Times New Roman" w:eastAsia="標楷體" w:hAnsi="Times New Roman" w:cs="Times New Roman"/>
          <w:kern w:val="0"/>
        </w:rPr>
        <w:t xml:space="preserve"> Fishing Harbor, </w:t>
      </w:r>
      <w:proofErr w:type="spellStart"/>
      <w:r w:rsidRPr="00B33739">
        <w:rPr>
          <w:rFonts w:ascii="Times New Roman" w:eastAsia="標楷體" w:hAnsi="Times New Roman" w:cs="Times New Roman"/>
          <w:kern w:val="0"/>
        </w:rPr>
        <w:t>Cijin</w:t>
      </w:r>
      <w:proofErr w:type="spellEnd"/>
      <w:r w:rsidRPr="00B33739">
        <w:rPr>
          <w:rFonts w:ascii="Times New Roman" w:eastAsia="標楷體" w:hAnsi="Times New Roman" w:cs="Times New Roman"/>
          <w:kern w:val="0"/>
        </w:rPr>
        <w:t xml:space="preserve"> Fishing Harbor, or Wharf No. 41 of Kaohsiung Port</w:t>
      </w:r>
      <w:r w:rsidRPr="00B33739">
        <w:rPr>
          <w:rFonts w:ascii="Times New Roman" w:eastAsia="標楷體" w:hAnsi="Times New Roman" w:cs="Times New Roman"/>
        </w:rPr>
        <w:t xml:space="preserve"> after the timeframe approved.</w:t>
      </w:r>
    </w:p>
    <w:p w14:paraId="2A385D63" w14:textId="77777777" w:rsidR="00173944" w:rsidRPr="00B33739" w:rsidRDefault="00173944" w:rsidP="00EE57F8">
      <w:pPr>
        <w:pStyle w:val="a4"/>
        <w:numPr>
          <w:ilvl w:val="0"/>
          <w:numId w:val="58"/>
        </w:numPr>
        <w:spacing w:line="240" w:lineRule="atLeast"/>
        <w:ind w:leftChars="0"/>
        <w:contextualSpacing/>
        <w:rPr>
          <w:rFonts w:ascii="Times New Roman" w:eastAsia="標楷體" w:hAnsi="Times New Roman" w:cs="Times New Roman"/>
        </w:rPr>
      </w:pPr>
      <w:r w:rsidRPr="00B33739">
        <w:rPr>
          <w:rFonts w:ascii="Times New Roman" w:hAnsi="Times New Roman" w:cs="Times New Roman" w:hint="eastAsia"/>
        </w:rPr>
        <w:t>Any t</w:t>
      </w:r>
      <w:r w:rsidRPr="00B33739">
        <w:rPr>
          <w:rFonts w:ascii="Times New Roman" w:hAnsi="Times New Roman" w:cs="Times New Roman"/>
        </w:rPr>
        <w:t xml:space="preserve">ransshipment </w:t>
      </w:r>
      <w:r w:rsidRPr="00B33739">
        <w:rPr>
          <w:rFonts w:ascii="Times New Roman" w:hAnsi="Times New Roman" w:cs="Times New Roman" w:hint="eastAsia"/>
        </w:rPr>
        <w:t>being</w:t>
      </w:r>
      <w:r w:rsidRPr="00B33739">
        <w:rPr>
          <w:rFonts w:ascii="Times New Roman" w:hAnsi="Times New Roman" w:cs="Times New Roman"/>
        </w:rPr>
        <w:t xml:space="preserve"> </w:t>
      </w:r>
      <w:r w:rsidRPr="00B33739">
        <w:rPr>
          <w:rFonts w:ascii="Times New Roman" w:eastAsia="標楷體" w:hAnsi="Times New Roman" w:cs="Times New Roman"/>
        </w:rPr>
        <w:t>conducted when the ALC on board is signal-lost and has not been repaired, in violation of Article 59.</w:t>
      </w:r>
    </w:p>
    <w:p w14:paraId="4F6359C8" w14:textId="77777777" w:rsidR="00173944" w:rsidRPr="00B33739" w:rsidRDefault="00173944" w:rsidP="00EE57F8">
      <w:pPr>
        <w:pStyle w:val="a4"/>
        <w:numPr>
          <w:ilvl w:val="0"/>
          <w:numId w:val="58"/>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hint="eastAsia"/>
        </w:rPr>
        <w:t>Any t</w:t>
      </w:r>
      <w:r w:rsidRPr="00B33739">
        <w:rPr>
          <w:rFonts w:ascii="Times New Roman" w:eastAsia="標楷體" w:hAnsi="Times New Roman" w:cs="Times New Roman"/>
        </w:rPr>
        <w:t>ransshipment Declaration not</w:t>
      </w:r>
      <w:r w:rsidRPr="00B33739">
        <w:rPr>
          <w:rFonts w:ascii="Times New Roman" w:eastAsia="標楷體" w:hAnsi="Times New Roman" w:cs="Times New Roman" w:hint="eastAsia"/>
        </w:rPr>
        <w:t xml:space="preserve"> being</w:t>
      </w:r>
      <w:r w:rsidRPr="00B33739">
        <w:rPr>
          <w:rFonts w:ascii="Times New Roman" w:eastAsia="標楷體" w:hAnsi="Times New Roman" w:cs="Times New Roman"/>
        </w:rPr>
        <w:t xml:space="preserve"> submitted before the deadline, in violation of Article 60.</w:t>
      </w:r>
    </w:p>
    <w:p w14:paraId="31783E0D" w14:textId="77777777" w:rsidR="00173944" w:rsidRPr="00B33739" w:rsidRDefault="00173944" w:rsidP="00EE57F8">
      <w:pPr>
        <w:pStyle w:val="a4"/>
        <w:numPr>
          <w:ilvl w:val="0"/>
          <w:numId w:val="58"/>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hint="eastAsia"/>
        </w:rPr>
        <w:t>For any landing approved pursuant to subparagraph (3) of Article 61, paragraph 1, the landing is not conducted in</w:t>
      </w:r>
      <w:r w:rsidRPr="00B33739">
        <w:rPr>
          <w:rFonts w:ascii="Times New Roman" w:eastAsia="標楷體" w:hAnsi="Times New Roman" w:cs="Times New Roman"/>
        </w:rPr>
        <w:t xml:space="preserve"> the permitted port during the </w:t>
      </w:r>
      <w:r w:rsidRPr="00B33739">
        <w:rPr>
          <w:rFonts w:ascii="Times New Roman" w:eastAsia="標楷體" w:hAnsi="Times New Roman" w:cs="Times New Roman" w:hint="eastAsia"/>
        </w:rPr>
        <w:t>approved</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timeframe</w:t>
      </w:r>
      <w:r w:rsidRPr="00B33739">
        <w:rPr>
          <w:rFonts w:ascii="Times New Roman" w:eastAsia="標楷體" w:hAnsi="Times New Roman" w:cs="Times New Roman"/>
        </w:rPr>
        <w:t>,</w:t>
      </w:r>
      <w:r w:rsidRPr="00B33739">
        <w:rPr>
          <w:rFonts w:ascii="Times New Roman" w:eastAsia="標楷體" w:hAnsi="Times New Roman" w:cs="Times New Roman" w:hint="eastAsia"/>
        </w:rPr>
        <w:t xml:space="preserve"> but is conducted in </w:t>
      </w:r>
      <w:proofErr w:type="spellStart"/>
      <w:r w:rsidRPr="00B33739">
        <w:rPr>
          <w:rFonts w:ascii="Times New Roman" w:eastAsia="標楷體" w:hAnsi="Times New Roman" w:cs="Times New Roman"/>
        </w:rPr>
        <w:t>Chienchen</w:t>
      </w:r>
      <w:proofErr w:type="spellEnd"/>
      <w:r w:rsidRPr="00B33739">
        <w:rPr>
          <w:rFonts w:ascii="Times New Roman" w:eastAsia="標楷體" w:hAnsi="Times New Roman" w:cs="Times New Roman"/>
        </w:rPr>
        <w:t xml:space="preserve"> Fishing Harbor, </w:t>
      </w:r>
      <w:proofErr w:type="spellStart"/>
      <w:r w:rsidRPr="00B33739">
        <w:rPr>
          <w:rFonts w:ascii="Times New Roman" w:eastAsia="標楷體" w:hAnsi="Times New Roman" w:cs="Times New Roman"/>
        </w:rPr>
        <w:t>Siaogang</w:t>
      </w:r>
      <w:proofErr w:type="spellEnd"/>
      <w:r w:rsidRPr="00B33739">
        <w:rPr>
          <w:rFonts w:ascii="Times New Roman" w:eastAsia="標楷體" w:hAnsi="Times New Roman" w:cs="Times New Roman"/>
        </w:rPr>
        <w:t xml:space="preserve"> </w:t>
      </w:r>
      <w:proofErr w:type="spellStart"/>
      <w:r w:rsidRPr="00B33739">
        <w:rPr>
          <w:rFonts w:ascii="Times New Roman" w:eastAsia="標楷體" w:hAnsi="Times New Roman" w:cs="Times New Roman"/>
        </w:rPr>
        <w:t>Linhai</w:t>
      </w:r>
      <w:proofErr w:type="spellEnd"/>
      <w:r w:rsidRPr="00B33739">
        <w:rPr>
          <w:rFonts w:ascii="Times New Roman" w:eastAsia="標楷體" w:hAnsi="Times New Roman" w:cs="Times New Roman"/>
        </w:rPr>
        <w:t xml:space="preserve"> New Residential Quarter Fishing Harbor, </w:t>
      </w:r>
      <w:proofErr w:type="spellStart"/>
      <w:r w:rsidRPr="00B33739">
        <w:rPr>
          <w:rFonts w:ascii="Times New Roman" w:eastAsia="標楷體" w:hAnsi="Times New Roman" w:cs="Times New Roman"/>
        </w:rPr>
        <w:t>Donggang</w:t>
      </w:r>
      <w:proofErr w:type="spellEnd"/>
      <w:r w:rsidRPr="00B33739">
        <w:rPr>
          <w:rFonts w:ascii="Times New Roman" w:eastAsia="標楷體" w:hAnsi="Times New Roman" w:cs="Times New Roman"/>
        </w:rPr>
        <w:t xml:space="preserve"> </w:t>
      </w:r>
      <w:proofErr w:type="spellStart"/>
      <w:r w:rsidRPr="00B33739">
        <w:rPr>
          <w:rFonts w:ascii="Times New Roman" w:eastAsia="標楷體" w:hAnsi="Times New Roman" w:cs="Times New Roman"/>
        </w:rPr>
        <w:t>Yanpu</w:t>
      </w:r>
      <w:proofErr w:type="spellEnd"/>
      <w:r w:rsidRPr="00B33739">
        <w:rPr>
          <w:rFonts w:ascii="Times New Roman" w:eastAsia="標楷體" w:hAnsi="Times New Roman" w:cs="Times New Roman"/>
        </w:rPr>
        <w:t xml:space="preserve"> Fishing Harbor, </w:t>
      </w:r>
      <w:proofErr w:type="spellStart"/>
      <w:r w:rsidRPr="00B33739">
        <w:rPr>
          <w:rFonts w:ascii="Times New Roman" w:eastAsia="標楷體" w:hAnsi="Times New Roman" w:cs="Times New Roman"/>
        </w:rPr>
        <w:t>Cijin</w:t>
      </w:r>
      <w:proofErr w:type="spellEnd"/>
      <w:r w:rsidRPr="00B33739">
        <w:rPr>
          <w:rFonts w:ascii="Times New Roman" w:eastAsia="標楷體" w:hAnsi="Times New Roman" w:cs="Times New Roman"/>
        </w:rPr>
        <w:t xml:space="preserve"> Fishing Harbor, or Wharf No. 41 of Kaohsiung Port</w:t>
      </w:r>
      <w:r w:rsidRPr="00B33739">
        <w:rPr>
          <w:rFonts w:ascii="Times New Roman" w:eastAsia="標楷體" w:hAnsi="Times New Roman" w:cs="Times New Roman" w:hint="eastAsia"/>
        </w:rPr>
        <w:t>.</w:t>
      </w:r>
    </w:p>
    <w:p w14:paraId="6CF13DE1" w14:textId="77777777" w:rsidR="00173944" w:rsidRPr="00B33739" w:rsidRDefault="00173944" w:rsidP="00EE57F8">
      <w:pPr>
        <w:pStyle w:val="a4"/>
        <w:numPr>
          <w:ilvl w:val="0"/>
          <w:numId w:val="58"/>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In the event of the following situations for any fishing vessel that is under the circumstances stipulated in the proviso clause of Article 61, paragraph 3:</w:t>
      </w:r>
    </w:p>
    <w:p w14:paraId="7DDFD3AD" w14:textId="77777777" w:rsidR="00173944" w:rsidRPr="00B33739" w:rsidRDefault="00173944" w:rsidP="00EE57F8">
      <w:pPr>
        <w:pStyle w:val="a4"/>
        <w:numPr>
          <w:ilvl w:val="0"/>
          <w:numId w:val="60"/>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rPr>
        <w:t>Conducting</w:t>
      </w:r>
      <w:r w:rsidRPr="00B33739">
        <w:rPr>
          <w:rFonts w:ascii="Times New Roman" w:eastAsia="標楷體" w:hAnsi="Times New Roman" w:cs="Times New Roman" w:hint="eastAsia"/>
        </w:rPr>
        <w:t xml:space="preserve"> l</w:t>
      </w:r>
      <w:r w:rsidRPr="00B33739">
        <w:rPr>
          <w:rFonts w:ascii="Times New Roman" w:eastAsia="標楷體" w:hAnsi="Times New Roman" w:cs="Times New Roman"/>
        </w:rPr>
        <w:t xml:space="preserve">anding in </w:t>
      </w:r>
      <w:r w:rsidRPr="00B33739">
        <w:rPr>
          <w:rFonts w:ascii="Times New Roman" w:eastAsia="標楷體" w:hAnsi="Times New Roman" w:cs="Times New Roman" w:hint="eastAsia"/>
        </w:rPr>
        <w:t xml:space="preserve">port </w:t>
      </w:r>
      <w:r w:rsidRPr="00B33739">
        <w:rPr>
          <w:rFonts w:ascii="Times New Roman" w:eastAsia="標楷體" w:hAnsi="Times New Roman" w:cs="Times New Roman"/>
          <w:kern w:val="0"/>
        </w:rPr>
        <w:t xml:space="preserve">Shimizu of Japan </w:t>
      </w:r>
      <w:r w:rsidRPr="00B33739">
        <w:rPr>
          <w:rFonts w:ascii="Times New Roman" w:eastAsia="標楷體" w:hAnsi="Times New Roman" w:cs="Times New Roman" w:hint="eastAsia"/>
          <w:kern w:val="0"/>
        </w:rPr>
        <w:t>outside of</w:t>
      </w:r>
      <w:r w:rsidRPr="00B33739">
        <w:rPr>
          <w:rFonts w:ascii="Times New Roman" w:eastAsia="標楷體" w:hAnsi="Times New Roman" w:cs="Times New Roman"/>
          <w:kern w:val="0"/>
        </w:rPr>
        <w:t xml:space="preserve"> the timeframe approved; or</w:t>
      </w:r>
    </w:p>
    <w:p w14:paraId="0EC88644" w14:textId="77777777" w:rsidR="00173944" w:rsidRPr="00B33739" w:rsidRDefault="00173944" w:rsidP="00EE57F8">
      <w:pPr>
        <w:pStyle w:val="a4"/>
        <w:numPr>
          <w:ilvl w:val="0"/>
          <w:numId w:val="60"/>
        </w:numPr>
        <w:spacing w:line="240" w:lineRule="atLeast"/>
        <w:ind w:leftChars="0"/>
        <w:contextualSpacing/>
        <w:rPr>
          <w:rFonts w:ascii="Times New Roman" w:eastAsia="標楷體" w:hAnsi="Times New Roman" w:cs="Times New Roman"/>
        </w:rPr>
      </w:pPr>
      <w:r w:rsidRPr="00B33739">
        <w:rPr>
          <w:rFonts w:ascii="Times New Roman" w:eastAsia="標楷體" w:hAnsi="Times New Roman" w:cs="Times New Roman" w:hint="eastAsia"/>
        </w:rPr>
        <w:t>Conducting l</w:t>
      </w:r>
      <w:r w:rsidRPr="00B33739">
        <w:rPr>
          <w:rFonts w:ascii="Times New Roman" w:eastAsia="標楷體" w:hAnsi="Times New Roman" w:cs="Times New Roman"/>
        </w:rPr>
        <w:t xml:space="preserve">anding in </w:t>
      </w:r>
      <w:proofErr w:type="spellStart"/>
      <w:r w:rsidRPr="00B33739">
        <w:rPr>
          <w:rFonts w:ascii="Times New Roman" w:eastAsia="標楷體" w:hAnsi="Times New Roman" w:cs="Times New Roman"/>
          <w:kern w:val="0"/>
        </w:rPr>
        <w:t>Chienchen</w:t>
      </w:r>
      <w:proofErr w:type="spellEnd"/>
      <w:r w:rsidRPr="00B33739">
        <w:rPr>
          <w:rFonts w:ascii="Times New Roman" w:eastAsia="標楷體" w:hAnsi="Times New Roman" w:cs="Times New Roman"/>
          <w:kern w:val="0"/>
        </w:rPr>
        <w:t xml:space="preserve"> Fishing Harbor, </w:t>
      </w:r>
      <w:proofErr w:type="spellStart"/>
      <w:r w:rsidRPr="00B33739">
        <w:rPr>
          <w:rFonts w:ascii="Times New Roman" w:eastAsia="標楷體" w:hAnsi="Times New Roman" w:cs="Times New Roman"/>
          <w:kern w:val="0"/>
        </w:rPr>
        <w:t>Siaogang</w:t>
      </w:r>
      <w:proofErr w:type="spellEnd"/>
      <w:r w:rsidRPr="00B33739">
        <w:rPr>
          <w:rFonts w:ascii="Times New Roman" w:eastAsia="標楷體" w:hAnsi="Times New Roman" w:cs="Times New Roman"/>
          <w:kern w:val="0"/>
        </w:rPr>
        <w:t xml:space="preserve"> </w:t>
      </w:r>
      <w:proofErr w:type="spellStart"/>
      <w:r w:rsidRPr="00B33739">
        <w:rPr>
          <w:rFonts w:ascii="Times New Roman" w:eastAsia="標楷體" w:hAnsi="Times New Roman" w:cs="Times New Roman"/>
          <w:kern w:val="0"/>
        </w:rPr>
        <w:t>Linhai</w:t>
      </w:r>
      <w:proofErr w:type="spellEnd"/>
      <w:r w:rsidRPr="00B33739">
        <w:rPr>
          <w:rFonts w:ascii="Times New Roman" w:eastAsia="標楷體" w:hAnsi="Times New Roman" w:cs="Times New Roman"/>
          <w:kern w:val="0"/>
        </w:rPr>
        <w:t xml:space="preserve"> New Residential Quarter Fishing Harbor, </w:t>
      </w:r>
      <w:proofErr w:type="spellStart"/>
      <w:r w:rsidRPr="00B33739">
        <w:rPr>
          <w:rFonts w:ascii="Times New Roman" w:eastAsia="標楷體" w:hAnsi="Times New Roman" w:cs="Times New Roman"/>
          <w:kern w:val="0"/>
        </w:rPr>
        <w:t>Donggang</w:t>
      </w:r>
      <w:proofErr w:type="spellEnd"/>
      <w:r w:rsidRPr="00B33739">
        <w:rPr>
          <w:rFonts w:ascii="Times New Roman" w:eastAsia="標楷體" w:hAnsi="Times New Roman" w:cs="Times New Roman"/>
          <w:kern w:val="0"/>
        </w:rPr>
        <w:t xml:space="preserve"> </w:t>
      </w:r>
      <w:proofErr w:type="spellStart"/>
      <w:r w:rsidRPr="00B33739">
        <w:rPr>
          <w:rFonts w:ascii="Times New Roman" w:eastAsia="標楷體" w:hAnsi="Times New Roman" w:cs="Times New Roman"/>
          <w:kern w:val="0"/>
        </w:rPr>
        <w:t>Yanpu</w:t>
      </w:r>
      <w:proofErr w:type="spellEnd"/>
      <w:r w:rsidRPr="00B33739">
        <w:rPr>
          <w:rFonts w:ascii="Times New Roman" w:eastAsia="標楷體" w:hAnsi="Times New Roman" w:cs="Times New Roman"/>
          <w:kern w:val="0"/>
        </w:rPr>
        <w:t xml:space="preserve"> Fishing Harbor, </w:t>
      </w:r>
      <w:proofErr w:type="spellStart"/>
      <w:r w:rsidRPr="00B33739">
        <w:rPr>
          <w:rFonts w:ascii="Times New Roman" w:eastAsia="標楷體" w:hAnsi="Times New Roman" w:cs="Times New Roman"/>
          <w:kern w:val="0"/>
        </w:rPr>
        <w:t>Cijin</w:t>
      </w:r>
      <w:proofErr w:type="spellEnd"/>
      <w:r w:rsidRPr="00B33739">
        <w:rPr>
          <w:rFonts w:ascii="Times New Roman" w:eastAsia="標楷體" w:hAnsi="Times New Roman" w:cs="Times New Roman"/>
          <w:kern w:val="0"/>
        </w:rPr>
        <w:t xml:space="preserve"> Fishing Harbor, or Wharf No. 41 of Kaohsiung Port, after the timeframe approved.  </w:t>
      </w:r>
    </w:p>
    <w:p w14:paraId="3DD3A044" w14:textId="77777777" w:rsidR="00173944" w:rsidRPr="00B33739" w:rsidRDefault="00173944" w:rsidP="00EE57F8">
      <w:pPr>
        <w:pStyle w:val="a4"/>
        <w:numPr>
          <w:ilvl w:val="0"/>
          <w:numId w:val="58"/>
        </w:numPr>
        <w:spacing w:line="240" w:lineRule="atLeast"/>
        <w:ind w:leftChars="0" w:left="357" w:hanging="357"/>
        <w:contextualSpacing/>
        <w:rPr>
          <w:rFonts w:ascii="Times New Roman" w:eastAsia="標楷體" w:hAnsi="Times New Roman" w:cs="Times New Roman"/>
        </w:rPr>
      </w:pPr>
      <w:r w:rsidRPr="00B33739">
        <w:rPr>
          <w:rFonts w:ascii="Times New Roman" w:eastAsia="標楷體" w:hAnsi="Times New Roman" w:cs="Times New Roman" w:hint="eastAsia"/>
        </w:rPr>
        <w:t>Failing to submit t</w:t>
      </w:r>
      <w:r w:rsidRPr="00B33739">
        <w:rPr>
          <w:rFonts w:ascii="Times New Roman" w:eastAsia="標楷體" w:hAnsi="Times New Roman" w:cs="Times New Roman"/>
        </w:rPr>
        <w:t xml:space="preserve">he Landing Declaration </w:t>
      </w:r>
      <w:r w:rsidRPr="00B33739">
        <w:rPr>
          <w:rFonts w:ascii="Times New Roman" w:eastAsia="標楷體" w:hAnsi="Times New Roman" w:cs="Times New Roman" w:hint="eastAsia"/>
        </w:rPr>
        <w:t>within</w:t>
      </w:r>
      <w:r w:rsidRPr="00B33739">
        <w:rPr>
          <w:rFonts w:ascii="Times New Roman" w:eastAsia="標楷體" w:hAnsi="Times New Roman" w:cs="Times New Roman"/>
        </w:rPr>
        <w:t xml:space="preserve"> the deadline, in violation of Article 62.</w:t>
      </w:r>
    </w:p>
    <w:p w14:paraId="7AB82811" w14:textId="77777777" w:rsidR="00173944" w:rsidRPr="00B33739" w:rsidRDefault="00173944" w:rsidP="00EE57F8">
      <w:pPr>
        <w:pStyle w:val="a4"/>
        <w:numPr>
          <w:ilvl w:val="0"/>
          <w:numId w:val="58"/>
        </w:numPr>
        <w:spacing w:line="240" w:lineRule="atLeast"/>
        <w:ind w:leftChars="0" w:left="357" w:hanging="357"/>
        <w:contextualSpacing/>
        <w:rPr>
          <w:rFonts w:ascii="Times New Roman" w:eastAsia="標楷體" w:hAnsi="Times New Roman" w:cs="Times New Roman"/>
        </w:rPr>
      </w:pPr>
      <w:r w:rsidRPr="00B33739">
        <w:rPr>
          <w:rFonts w:ascii="Times New Roman" w:eastAsia="標楷體" w:hAnsi="Times New Roman" w:cs="Times New Roman" w:hint="eastAsia"/>
        </w:rPr>
        <w:t>Failing to submit the Transshipment Notification within the deadline, in violation of Article 67-3, paragraph 2.</w:t>
      </w:r>
    </w:p>
    <w:p w14:paraId="05E60C71" w14:textId="77777777" w:rsidR="00173944" w:rsidRPr="00B33739" w:rsidRDefault="00173944" w:rsidP="00EE57F8">
      <w:pPr>
        <w:pStyle w:val="a4"/>
        <w:numPr>
          <w:ilvl w:val="0"/>
          <w:numId w:val="58"/>
        </w:numPr>
        <w:spacing w:line="240" w:lineRule="atLeast"/>
        <w:ind w:leftChars="0" w:left="357" w:hanging="357"/>
        <w:contextualSpacing/>
        <w:rPr>
          <w:rFonts w:ascii="Times New Roman" w:eastAsia="標楷體" w:hAnsi="Times New Roman" w:cs="Times New Roman"/>
        </w:rPr>
      </w:pPr>
      <w:r w:rsidRPr="00B33739">
        <w:rPr>
          <w:rFonts w:ascii="Times New Roman" w:eastAsia="標楷體" w:hAnsi="Times New Roman" w:cs="Times New Roman" w:hint="eastAsia"/>
        </w:rPr>
        <w:t>Failing to submit the Transshipment Declaration within the deadline, in violation of Article 67-3, paragraph 3.</w:t>
      </w:r>
    </w:p>
    <w:p w14:paraId="6577ECB1" w14:textId="77777777" w:rsidR="00173944" w:rsidRPr="00B33739" w:rsidRDefault="00173944" w:rsidP="00173944">
      <w:pPr>
        <w:pStyle w:val="a4"/>
        <w:spacing w:line="240" w:lineRule="atLeast"/>
        <w:ind w:leftChars="0" w:left="1800"/>
        <w:contextualSpacing/>
        <w:rPr>
          <w:rFonts w:ascii="Times New Roman" w:eastAsia="標楷體" w:hAnsi="Times New Roman" w:cs="Times New Roman"/>
          <w:kern w:val="0"/>
        </w:rPr>
      </w:pPr>
    </w:p>
    <w:p w14:paraId="1C379DE5"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Chapter X Observation and Inspection during Fishing Operations</w:t>
      </w:r>
    </w:p>
    <w:p w14:paraId="1CB11BFB"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65</w:t>
      </w:r>
    </w:p>
    <w:p w14:paraId="518B3217"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For any fishing vessel that receives any observer assigned by the competent authority, any foreign country with which the fisheries cooperation is engaged, or any international fisheries organization, the concerned distant water fisheries operator shall comply with the following:</w:t>
      </w:r>
    </w:p>
    <w:p w14:paraId="640D8840" w14:textId="77777777" w:rsidR="00173944" w:rsidRPr="00B33739" w:rsidRDefault="00173944" w:rsidP="00EE57F8">
      <w:pPr>
        <w:numPr>
          <w:ilvl w:val="0"/>
          <w:numId w:val="23"/>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To</w:t>
      </w:r>
      <w:r w:rsidRPr="00B33739">
        <w:rPr>
          <w:rFonts w:ascii="Times New Roman" w:eastAsia="標楷體" w:hAnsi="Times New Roman" w:cs="Times New Roman"/>
        </w:rPr>
        <w:t xml:space="preserve"> notify the competent authority in writing seven working days before the date of intended port entry or departure.</w:t>
      </w:r>
    </w:p>
    <w:p w14:paraId="7630EEAA" w14:textId="77777777" w:rsidR="00173944" w:rsidRPr="00B33739" w:rsidRDefault="00173944" w:rsidP="00EE57F8">
      <w:pPr>
        <w:numPr>
          <w:ilvl w:val="0"/>
          <w:numId w:val="23"/>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lastRenderedPageBreak/>
        <w:t>To embark and disembark the observer at the time and place informed by the competent authority.</w:t>
      </w:r>
    </w:p>
    <w:p w14:paraId="4E40F3C8" w14:textId="77777777" w:rsidR="00173944" w:rsidRPr="00B33739" w:rsidRDefault="00173944" w:rsidP="00EE57F8">
      <w:pPr>
        <w:numPr>
          <w:ilvl w:val="0"/>
          <w:numId w:val="23"/>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To provide the observer, while onboard the vessel, with food, accommodation, adequate sanitary amenities, and medical facilities of a reasonable standard equivalent to those normally available to an officer onboard the vessel.</w:t>
      </w:r>
    </w:p>
    <w:p w14:paraId="2CD51B98" w14:textId="77777777" w:rsidR="00173944" w:rsidRPr="00B33739" w:rsidRDefault="00173944" w:rsidP="00EE57F8">
      <w:pPr>
        <w:numPr>
          <w:ilvl w:val="0"/>
          <w:numId w:val="23"/>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To instruct the captain and crew of the vessel matters related to the cooperation with or assisting the observer in carrying out the duties</w:t>
      </w:r>
      <w:r w:rsidRPr="00B33739">
        <w:rPr>
          <w:rFonts w:ascii="Times New Roman" w:eastAsia="標楷體" w:hAnsi="Times New Roman" w:cs="Times New Roman" w:hint="eastAsia"/>
        </w:rPr>
        <w:t>, and to ensure the observer</w:t>
      </w:r>
      <w:r w:rsidRPr="00B33739">
        <w:rPr>
          <w:rFonts w:ascii="Times New Roman" w:eastAsia="標楷體" w:hAnsi="Times New Roman" w:cs="Times New Roman"/>
        </w:rPr>
        <w:t>’</w:t>
      </w:r>
      <w:r w:rsidRPr="00B33739">
        <w:rPr>
          <w:rFonts w:ascii="Times New Roman" w:eastAsia="標楷體" w:hAnsi="Times New Roman" w:cs="Times New Roman" w:hint="eastAsia"/>
        </w:rPr>
        <w:t>s safety</w:t>
      </w:r>
      <w:r w:rsidRPr="00B33739">
        <w:rPr>
          <w:rFonts w:ascii="Times New Roman" w:eastAsia="標楷體" w:hAnsi="Times New Roman" w:cs="Times New Roman"/>
        </w:rPr>
        <w:t>.</w:t>
      </w:r>
    </w:p>
    <w:p w14:paraId="06906B31"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6D6CE986"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I</w:t>
      </w:r>
      <w:r w:rsidRPr="00B33739">
        <w:rPr>
          <w:rFonts w:ascii="Times New Roman" w:eastAsia="標楷體" w:hAnsi="Times New Roman" w:cs="Times New Roman"/>
        </w:rPr>
        <w:t>n case that the fishing vessel as referred to in the preceding paragraph does not hire privately-contracted armed security pursuant to the Regulations on Hiring Privately-Contracted Armed Security by Fishery Operators, such a fishing vessel shall not enter or transit through the Indian Ocean</w:t>
      </w:r>
      <w:r w:rsidRPr="00B33739">
        <w:rPr>
          <w:rFonts w:ascii="Times New Roman" w:eastAsia="標楷體" w:hAnsi="Times New Roman" w:cs="Times New Roman" w:hint="eastAsia"/>
        </w:rPr>
        <w:t xml:space="preserve"> n</w:t>
      </w:r>
      <w:r w:rsidRPr="00B33739">
        <w:rPr>
          <w:rFonts w:ascii="Times New Roman" w:eastAsia="標楷體" w:hAnsi="Times New Roman" w:cs="Times New Roman"/>
        </w:rPr>
        <w:t>orth of 5</w:t>
      </w:r>
      <w:r w:rsidRPr="00B33739">
        <w:rPr>
          <w:rFonts w:ascii="新細明體" w:hAnsi="新細明體" w:cs="新細明體" w:hint="eastAsia"/>
        </w:rPr>
        <w:t>∘</w:t>
      </w:r>
      <w:r w:rsidRPr="00B33739">
        <w:rPr>
          <w:rFonts w:ascii="Times New Roman" w:eastAsia="標楷體" w:hAnsi="Times New Roman" w:cs="Times New Roman"/>
        </w:rPr>
        <w:t>S and west of 60</w:t>
      </w:r>
      <w:r w:rsidRPr="00B33739">
        <w:rPr>
          <w:rFonts w:ascii="新細明體" w:hAnsi="新細明體" w:cs="新細明體" w:hint="eastAsia"/>
        </w:rPr>
        <w:t>∘</w:t>
      </w:r>
      <w:r w:rsidRPr="00B33739">
        <w:rPr>
          <w:rFonts w:ascii="Times New Roman" w:eastAsia="標楷體" w:hAnsi="Times New Roman" w:cs="Times New Roman"/>
        </w:rPr>
        <w:t xml:space="preserve">E.  </w:t>
      </w:r>
    </w:p>
    <w:p w14:paraId="0647B8C3"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5BDF24F5"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66</w:t>
      </w:r>
    </w:p>
    <w:p w14:paraId="1A99B9FA"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For any fishing vessel that receives any observer assigned by the competent authority, any foreign country with which the fisheries cooperation is engaged, or any international fisheries organization, the concerned captain shall comply with the following:</w:t>
      </w:r>
    </w:p>
    <w:p w14:paraId="16805FAC" w14:textId="77777777" w:rsidR="00173944" w:rsidRPr="00B33739" w:rsidRDefault="00173944" w:rsidP="00EE57F8">
      <w:pPr>
        <w:numPr>
          <w:ilvl w:val="0"/>
          <w:numId w:val="24"/>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 captain shall attend the pre-sail training course given by the competent authority.</w:t>
      </w:r>
    </w:p>
    <w:p w14:paraId="55E317A2" w14:textId="77777777" w:rsidR="00173944" w:rsidRPr="00B33739" w:rsidRDefault="00173944" w:rsidP="00EE57F8">
      <w:pPr>
        <w:numPr>
          <w:ilvl w:val="0"/>
          <w:numId w:val="24"/>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When </w:t>
      </w:r>
      <w:r w:rsidRPr="00B33739">
        <w:rPr>
          <w:rFonts w:ascii="Times New Roman" w:eastAsia="標楷體" w:hAnsi="Times New Roman" w:cs="Times New Roman" w:hint="eastAsia"/>
        </w:rPr>
        <w:t>the</w:t>
      </w:r>
      <w:r w:rsidRPr="00B33739">
        <w:rPr>
          <w:rFonts w:ascii="Times New Roman" w:eastAsia="標楷體" w:hAnsi="Times New Roman" w:cs="Times New Roman"/>
        </w:rPr>
        <w:t xml:space="preserve"> observer is on board the fishing vessel, the captain shall inform the observer of the daily routine, personal safety and vessel equipment.</w:t>
      </w:r>
    </w:p>
    <w:p w14:paraId="040E8D01" w14:textId="77777777" w:rsidR="00173944" w:rsidRPr="00B33739" w:rsidRDefault="00173944" w:rsidP="00EE57F8">
      <w:pPr>
        <w:numPr>
          <w:ilvl w:val="0"/>
          <w:numId w:val="24"/>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 captain shall cooperate with and assist the observer in carrying out duties, and shall not evade, obstruct or refuse to answer the inquiry related to the observation mission.</w:t>
      </w:r>
    </w:p>
    <w:p w14:paraId="3D440919" w14:textId="77777777" w:rsidR="00173944" w:rsidRPr="00B33739" w:rsidRDefault="00173944" w:rsidP="00EE57F8">
      <w:pPr>
        <w:numPr>
          <w:ilvl w:val="0"/>
          <w:numId w:val="24"/>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 captain shall not interfere with, assault, intimidate, or bribe the observer.</w:t>
      </w:r>
    </w:p>
    <w:p w14:paraId="761DE496" w14:textId="77777777" w:rsidR="00173944" w:rsidRPr="00B33739" w:rsidRDefault="00173944" w:rsidP="00EE57F8">
      <w:pPr>
        <w:numPr>
          <w:ilvl w:val="0"/>
          <w:numId w:val="24"/>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 captain shall provide the observer with adequate space, facilities, equipment and information on the vessel necessary for his daily living and for carrying out his/her duties.</w:t>
      </w:r>
    </w:p>
    <w:p w14:paraId="73D74CE5" w14:textId="77777777" w:rsidR="00173944" w:rsidRPr="00B33739" w:rsidRDefault="00173944" w:rsidP="00EE57F8">
      <w:pPr>
        <w:numPr>
          <w:ilvl w:val="0"/>
          <w:numId w:val="24"/>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 captain shall request the crew to comply with the provision stipulated in the preceding three subparagraphs.</w:t>
      </w:r>
    </w:p>
    <w:p w14:paraId="25ADD784" w14:textId="77777777" w:rsidR="00173944" w:rsidRPr="00B33739" w:rsidRDefault="00173944" w:rsidP="00EE57F8">
      <w:pPr>
        <w:numPr>
          <w:ilvl w:val="0"/>
          <w:numId w:val="24"/>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 captain shall sign on the record(s) of observation written by the observer. In case there are different views on the record(s) of the observer, captain’s opinions may be added.</w:t>
      </w:r>
    </w:p>
    <w:p w14:paraId="1931B334" w14:textId="77777777" w:rsidR="00173944" w:rsidRPr="00B33739" w:rsidRDefault="00173944" w:rsidP="00EE57F8">
      <w:pPr>
        <w:numPr>
          <w:ilvl w:val="0"/>
          <w:numId w:val="24"/>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The captain shall ensure the safety of the observer. In case of emergency or distress, special care and refuge shall be provided to the observer.</w:t>
      </w:r>
    </w:p>
    <w:p w14:paraId="51CA7EDA" w14:textId="77777777" w:rsidR="00237595" w:rsidRPr="00B33739" w:rsidRDefault="00237595"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22B499F9" w14:textId="364009F3"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lastRenderedPageBreak/>
        <w:t>A</w:t>
      </w:r>
      <w:r w:rsidRPr="00B33739">
        <w:rPr>
          <w:rFonts w:ascii="Times New Roman" w:eastAsia="標楷體" w:hAnsi="Times New Roman" w:cs="Times New Roman"/>
        </w:rPr>
        <w:t>rticle 66-1</w:t>
      </w:r>
    </w:p>
    <w:p w14:paraId="0583B542"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In the event that an observer dies or the search and rescue are ceased for a missing observer fallen overboard, the</w:t>
      </w:r>
      <w:r w:rsidRPr="00B33739">
        <w:rPr>
          <w:rFonts w:ascii="Times New Roman" w:eastAsia="標楷體" w:hAnsi="Times New Roman" w:cs="Times New Roman" w:hint="eastAsia"/>
        </w:rPr>
        <w:t xml:space="preserve"> concerned</w:t>
      </w:r>
      <w:r w:rsidRPr="00B33739">
        <w:rPr>
          <w:rFonts w:ascii="Times New Roman" w:eastAsia="標楷體" w:hAnsi="Times New Roman" w:cs="Times New Roman"/>
        </w:rPr>
        <w:t xml:space="preserve"> fishing vessel shall immediately cease fishing operations, and the competent authority shall order such vessel to navigate directly to the port designated by the competent authority for investigation.</w:t>
      </w:r>
    </w:p>
    <w:p w14:paraId="28CD699D"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6B596E32"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the event that an observer suffers from a serious illness or injury that threatens his or her health or safety, the </w:t>
      </w:r>
      <w:r w:rsidRPr="00B33739">
        <w:rPr>
          <w:rFonts w:ascii="Times New Roman" w:eastAsia="標楷體" w:hAnsi="Times New Roman" w:cs="Times New Roman" w:hint="eastAsia"/>
        </w:rPr>
        <w:t xml:space="preserve">concerned </w:t>
      </w:r>
      <w:r w:rsidRPr="00B33739">
        <w:rPr>
          <w:rFonts w:ascii="Times New Roman" w:eastAsia="標楷體" w:hAnsi="Times New Roman" w:cs="Times New Roman"/>
        </w:rPr>
        <w:t>fishing vessel shall immediately cease fishing operations and facilitate the disembarkation of the observer for appropriate medical treatment.</w:t>
      </w:r>
    </w:p>
    <w:p w14:paraId="60E55CEA"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5A2A5473"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the event that an observer is assaulted, intimidated, threatened, or harassed, the competent authority may order </w:t>
      </w:r>
      <w:r w:rsidRPr="00B33739">
        <w:rPr>
          <w:rFonts w:ascii="Times New Roman" w:eastAsia="標楷體" w:hAnsi="Times New Roman" w:cs="Times New Roman" w:hint="eastAsia"/>
        </w:rPr>
        <w:t>the concerned fishing</w:t>
      </w:r>
      <w:r w:rsidRPr="00B33739">
        <w:rPr>
          <w:rFonts w:ascii="Times New Roman" w:eastAsia="標楷體" w:hAnsi="Times New Roman" w:cs="Times New Roman"/>
        </w:rPr>
        <w:t xml:space="preserve"> vessel to immediately cease fishing operations and navigate to the designated port within the required timeframe.</w:t>
      </w:r>
    </w:p>
    <w:p w14:paraId="74C8B068" w14:textId="77777777" w:rsidR="00237595" w:rsidRPr="00B33739" w:rsidRDefault="00237595"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24F698A5" w14:textId="60714749"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67</w:t>
      </w:r>
    </w:p>
    <w:p w14:paraId="234AB5C1" w14:textId="77777777" w:rsidR="00173944" w:rsidRPr="00B33739" w:rsidRDefault="00173944" w:rsidP="00173944">
      <w:pPr>
        <w:kinsoku w:val="0"/>
        <w:overflowPunct w:val="0"/>
        <w:spacing w:line="240" w:lineRule="atLeast"/>
        <w:ind w:leftChars="-5" w:left="-12" w:firstLineChars="5" w:firstLine="12"/>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the event of boarding and inspection conducted by inspector(s) </w:t>
      </w:r>
      <w:r w:rsidRPr="00B33739">
        <w:rPr>
          <w:rFonts w:ascii="Times New Roman" w:eastAsia="標楷體" w:hAnsi="Times New Roman" w:cs="Times New Roman" w:hint="eastAsia"/>
        </w:rPr>
        <w:t>assigned</w:t>
      </w:r>
      <w:r w:rsidRPr="00B33739">
        <w:rPr>
          <w:rFonts w:ascii="Times New Roman" w:eastAsia="標楷體" w:hAnsi="Times New Roman" w:cs="Times New Roman"/>
        </w:rPr>
        <w:t xml:space="preserve"> by the competent authority, any captain and crew of the inspected vessel shall cooperate with, facilitate the safe boarding and disembarkation of the inspector(s), and </w:t>
      </w:r>
      <w:r w:rsidRPr="00B33739">
        <w:rPr>
          <w:rFonts w:ascii="Times New Roman" w:eastAsia="標楷體" w:hAnsi="Times New Roman" w:cs="Times New Roman"/>
          <w:kern w:val="0"/>
        </w:rPr>
        <w:t xml:space="preserve">provide the inspector(s) with </w:t>
      </w:r>
      <w:r w:rsidRPr="00B33739">
        <w:rPr>
          <w:rFonts w:ascii="Times New Roman" w:eastAsia="標楷體" w:hAnsi="Times New Roman" w:cs="Times New Roman"/>
        </w:rPr>
        <w:t>adequate space, facilities and equipment</w:t>
      </w:r>
      <w:r w:rsidRPr="00B33739">
        <w:rPr>
          <w:rFonts w:ascii="Times New Roman" w:eastAsia="標楷體" w:hAnsi="Times New Roman" w:cs="Times New Roman"/>
          <w:kern w:val="0"/>
        </w:rPr>
        <w:t xml:space="preserve"> </w:t>
      </w:r>
      <w:r w:rsidRPr="00B33739">
        <w:rPr>
          <w:rFonts w:ascii="Times New Roman" w:eastAsia="標楷體" w:hAnsi="Times New Roman" w:cs="Times New Roman"/>
        </w:rPr>
        <w:t>for carrying out duties</w:t>
      </w:r>
      <w:r w:rsidRPr="00B33739">
        <w:rPr>
          <w:rFonts w:ascii="Times New Roman" w:eastAsia="標楷體" w:hAnsi="Times New Roman" w:cs="Times New Roman"/>
          <w:kern w:val="0"/>
        </w:rPr>
        <w:t>.</w:t>
      </w:r>
    </w:p>
    <w:p w14:paraId="5A8610B6" w14:textId="77777777" w:rsidR="00237595" w:rsidRPr="00B33739" w:rsidRDefault="00237595"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042B6F5B" w14:textId="52246D68"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Chapter X-I Fishing Vessels Operating in the Agreement Area</w:t>
      </w:r>
    </w:p>
    <w:p w14:paraId="115B990E"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67-1</w:t>
      </w:r>
      <w:r w:rsidRPr="00B33739">
        <w:rPr>
          <w:rFonts w:ascii="Times New Roman" w:eastAsia="標楷體" w:hAnsi="Times New Roman" w:cs="Times New Roman"/>
        </w:rPr>
        <w:br/>
      </w:r>
      <w:r w:rsidRPr="00B33739">
        <w:rPr>
          <w:rFonts w:ascii="Times New Roman" w:eastAsia="標楷體" w:hAnsi="Times New Roman" w:cs="Times New Roman" w:hint="eastAsia"/>
        </w:rPr>
        <w:t>(Deleted)</w:t>
      </w:r>
    </w:p>
    <w:p w14:paraId="020B5AE6"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    </w:t>
      </w:r>
    </w:p>
    <w:p w14:paraId="08AACE7F"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67-2</w:t>
      </w:r>
    </w:p>
    <w:p w14:paraId="1BC0A6AC"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any fishing vessel with </w:t>
      </w:r>
      <w:r w:rsidRPr="00B33739">
        <w:rPr>
          <w:rFonts w:ascii="Times New Roman" w:eastAsia="標楷體" w:hAnsi="Times New Roman" w:cs="Times New Roman" w:hint="eastAsia"/>
        </w:rPr>
        <w:t>an Oil Fish Permit operating in the Agreement Area</w:t>
      </w:r>
      <w:r w:rsidRPr="00B33739">
        <w:rPr>
          <w:rFonts w:ascii="Times New Roman" w:eastAsia="標楷體" w:hAnsi="Times New Roman" w:cs="Times New Roman"/>
        </w:rPr>
        <w:t xml:space="preserve">, the FAO Identification Guide to the Deep-Sea Cartilaginous Fishes of the Indian Ocean shall be placed onboard, and the </w:t>
      </w:r>
      <w:proofErr w:type="gramStart"/>
      <w:r w:rsidRPr="00B33739">
        <w:rPr>
          <w:rFonts w:ascii="Times New Roman" w:eastAsia="標楷體" w:hAnsi="Times New Roman" w:cs="Times New Roman"/>
        </w:rPr>
        <w:t>deep sea</w:t>
      </w:r>
      <w:proofErr w:type="gramEnd"/>
      <w:r w:rsidRPr="00B33739">
        <w:rPr>
          <w:rFonts w:ascii="Times New Roman" w:eastAsia="標楷體" w:hAnsi="Times New Roman" w:cs="Times New Roman"/>
        </w:rPr>
        <w:t xml:space="preserve"> sharks species shall not be targeted. The list of </w:t>
      </w:r>
      <w:proofErr w:type="gramStart"/>
      <w:r w:rsidRPr="00B33739">
        <w:rPr>
          <w:rFonts w:ascii="Times New Roman" w:eastAsia="標楷體" w:hAnsi="Times New Roman" w:cs="Times New Roman"/>
        </w:rPr>
        <w:t>deep sea</w:t>
      </w:r>
      <w:proofErr w:type="gramEnd"/>
      <w:r w:rsidRPr="00B33739">
        <w:rPr>
          <w:rFonts w:ascii="Times New Roman" w:eastAsia="標楷體" w:hAnsi="Times New Roman" w:cs="Times New Roman"/>
        </w:rPr>
        <w:t xml:space="preserve"> sharks species is as Appendix 17-</w:t>
      </w:r>
      <w:r w:rsidRPr="00B33739">
        <w:rPr>
          <w:rFonts w:ascii="Times New Roman" w:eastAsia="標楷體" w:hAnsi="Times New Roman" w:cs="Times New Roman" w:hint="eastAsia"/>
        </w:rPr>
        <w:t>1</w:t>
      </w:r>
      <w:r w:rsidRPr="00B33739">
        <w:rPr>
          <w:rFonts w:ascii="Times New Roman" w:eastAsia="標楷體" w:hAnsi="Times New Roman" w:cs="Times New Roman"/>
        </w:rPr>
        <w:t xml:space="preserve">.  </w:t>
      </w:r>
    </w:p>
    <w:p w14:paraId="6CC460E7" w14:textId="77777777" w:rsidR="00237595" w:rsidRPr="00B33739" w:rsidRDefault="00237595"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8C6D85C" w14:textId="643BFF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67-3</w:t>
      </w:r>
    </w:p>
    <w:p w14:paraId="0F6721BF" w14:textId="1A03B538"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Fishing vessels with </w:t>
      </w:r>
      <w:r w:rsidRPr="00B33739">
        <w:rPr>
          <w:rFonts w:ascii="Times New Roman" w:eastAsia="標楷體" w:hAnsi="Times New Roman" w:cs="Times New Roman" w:hint="eastAsia"/>
        </w:rPr>
        <w:t>Oil Fish Permits operating in the Agreement Area and</w:t>
      </w:r>
      <w:r w:rsidRPr="00B33739">
        <w:rPr>
          <w:rFonts w:ascii="Times New Roman" w:eastAsia="標楷體" w:hAnsi="Times New Roman" w:cs="Times New Roman"/>
        </w:rPr>
        <w:t xml:space="preserve"> carrier vessels that transship with such fishing vessels shall be </w:t>
      </w:r>
      <w:r w:rsidRPr="00B33739">
        <w:rPr>
          <w:rFonts w:ascii="Times New Roman" w:eastAsia="標楷體" w:hAnsi="Times New Roman" w:cs="Times New Roman" w:hint="eastAsia"/>
        </w:rPr>
        <w:t>listed</w:t>
      </w:r>
      <w:r w:rsidRPr="00B33739">
        <w:rPr>
          <w:rFonts w:ascii="Times New Roman" w:eastAsia="標楷體" w:hAnsi="Times New Roman" w:cs="Times New Roman"/>
        </w:rPr>
        <w:t xml:space="preserve"> on the Record of Authorized Vessels of the Southern Indian Ocean Fisheries Agreement (SIOFA) </w:t>
      </w:r>
      <w:r w:rsidRPr="00B33739">
        <w:rPr>
          <w:rFonts w:ascii="Times New Roman" w:eastAsia="標楷體" w:hAnsi="Times New Roman" w:cs="Times New Roman" w:hint="eastAsia"/>
        </w:rPr>
        <w:t xml:space="preserve">in order </w:t>
      </w:r>
      <w:r w:rsidRPr="00B33739">
        <w:rPr>
          <w:rFonts w:ascii="Times New Roman" w:eastAsia="標楷體" w:hAnsi="Times New Roman" w:cs="Times New Roman"/>
        </w:rPr>
        <w:t xml:space="preserve">for transshipment. </w:t>
      </w:r>
    </w:p>
    <w:p w14:paraId="02864FCB"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75AFC315"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w:t>
      </w:r>
      <w:r w:rsidRPr="00B33739">
        <w:rPr>
          <w:rFonts w:ascii="Times New Roman" w:eastAsia="標楷體" w:hAnsi="Times New Roman" w:cs="Times New Roman" w:hint="eastAsia"/>
        </w:rPr>
        <w:t xml:space="preserve">any </w:t>
      </w:r>
      <w:r w:rsidRPr="00B33739">
        <w:rPr>
          <w:rFonts w:ascii="Times New Roman" w:eastAsia="標楷體" w:hAnsi="Times New Roman" w:cs="Times New Roman"/>
        </w:rPr>
        <w:t xml:space="preserve">carrier vessel </w:t>
      </w:r>
      <w:r w:rsidRPr="00B33739">
        <w:rPr>
          <w:rFonts w:ascii="Times New Roman" w:eastAsia="標楷體" w:hAnsi="Times New Roman" w:cs="Times New Roman" w:hint="eastAsia"/>
        </w:rPr>
        <w:t xml:space="preserve">as </w:t>
      </w:r>
      <w:r w:rsidRPr="00B33739">
        <w:rPr>
          <w:rFonts w:ascii="Times New Roman" w:eastAsia="標楷體" w:hAnsi="Times New Roman" w:cs="Times New Roman"/>
        </w:rPr>
        <w:t xml:space="preserve">referred to in the preceding paragraph </w:t>
      </w:r>
      <w:r w:rsidRPr="00B33739">
        <w:rPr>
          <w:rFonts w:ascii="Times New Roman" w:eastAsia="標楷體" w:hAnsi="Times New Roman" w:cs="Times New Roman" w:hint="eastAsia"/>
        </w:rPr>
        <w:t>to</w:t>
      </w:r>
      <w:r w:rsidRPr="00B33739">
        <w:rPr>
          <w:rFonts w:ascii="Times New Roman" w:eastAsia="標楷體" w:hAnsi="Times New Roman" w:cs="Times New Roman"/>
        </w:rPr>
        <w:t xml:space="preserve"> conduct at-sea </w:t>
      </w:r>
      <w:r w:rsidRPr="00B33739">
        <w:rPr>
          <w:rFonts w:ascii="Times New Roman" w:eastAsia="標楷體" w:hAnsi="Times New Roman" w:cs="Times New Roman"/>
        </w:rPr>
        <w:lastRenderedPageBreak/>
        <w:t>transshipment of oil</w:t>
      </w:r>
      <w:r w:rsidRPr="00B33739">
        <w:rPr>
          <w:rFonts w:ascii="Times New Roman" w:eastAsia="標楷體" w:hAnsi="Times New Roman" w:cs="Times New Roman" w:hint="eastAsia"/>
        </w:rPr>
        <w:t xml:space="preserve"> </w:t>
      </w:r>
      <w:r w:rsidRPr="00B33739">
        <w:rPr>
          <w:rFonts w:ascii="Times New Roman" w:eastAsia="標楷體" w:hAnsi="Times New Roman" w:cs="Times New Roman"/>
        </w:rPr>
        <w:t>fish,</w:t>
      </w:r>
      <w:r w:rsidRPr="00B33739">
        <w:rPr>
          <w:rFonts w:ascii="Times New Roman" w:eastAsia="標楷體" w:hAnsi="Times New Roman" w:cs="Times New Roman" w:hint="eastAsia"/>
        </w:rPr>
        <w:t xml:space="preserve"> its (distant water fisheries)</w:t>
      </w:r>
      <w:r w:rsidRPr="00B33739">
        <w:rPr>
          <w:rFonts w:ascii="Times New Roman" w:eastAsia="標楷體" w:hAnsi="Times New Roman" w:cs="Times New Roman"/>
        </w:rPr>
        <w:t xml:space="preserve"> operator shall submit a SIOFA At-Sea Transshipment </w:t>
      </w:r>
      <w:r w:rsidRPr="00B33739">
        <w:rPr>
          <w:rFonts w:ascii="Times New Roman" w:eastAsia="標楷體" w:hAnsi="Times New Roman" w:cs="Times New Roman" w:hint="eastAsia"/>
        </w:rPr>
        <w:t>Prior</w:t>
      </w:r>
      <w:r w:rsidRPr="00B33739">
        <w:rPr>
          <w:rFonts w:ascii="Times New Roman" w:eastAsia="標楷體" w:hAnsi="Times New Roman" w:cs="Times New Roman"/>
        </w:rPr>
        <w:t xml:space="preserve"> Notification to the competent authority seven days </w:t>
      </w:r>
      <w:r w:rsidRPr="00B33739">
        <w:rPr>
          <w:rFonts w:ascii="Times New Roman" w:eastAsia="標楷體" w:hAnsi="Times New Roman" w:cs="Times New Roman" w:hint="eastAsia"/>
        </w:rPr>
        <w:t>before</w:t>
      </w:r>
      <w:r w:rsidRPr="00B33739">
        <w:rPr>
          <w:rFonts w:ascii="Times New Roman" w:eastAsia="標楷體" w:hAnsi="Times New Roman" w:cs="Times New Roman"/>
        </w:rPr>
        <w:t xml:space="preserve"> the </w:t>
      </w:r>
      <w:r w:rsidRPr="00B33739">
        <w:rPr>
          <w:rFonts w:ascii="Times New Roman" w:eastAsia="標楷體" w:hAnsi="Times New Roman" w:cs="Times New Roman" w:hint="eastAsia"/>
        </w:rPr>
        <w:t>estimated</w:t>
      </w:r>
      <w:r w:rsidRPr="00B33739">
        <w:rPr>
          <w:rFonts w:ascii="Times New Roman" w:eastAsia="標楷體" w:hAnsi="Times New Roman" w:cs="Times New Roman"/>
        </w:rPr>
        <w:t xml:space="preserve"> transshipment date, and shall submit the </w:t>
      </w:r>
      <w:r w:rsidRPr="00B33739">
        <w:rPr>
          <w:rFonts w:ascii="Times New Roman" w:eastAsia="標楷體" w:hAnsi="Times New Roman" w:cs="Times New Roman" w:hint="eastAsia"/>
        </w:rPr>
        <w:t>Notification</w:t>
      </w:r>
      <w:r w:rsidRPr="00B33739">
        <w:rPr>
          <w:rFonts w:ascii="Times New Roman" w:eastAsia="標楷體" w:hAnsi="Times New Roman" w:cs="Times New Roman"/>
        </w:rPr>
        <w:t xml:space="preserve"> again </w:t>
      </w:r>
      <w:r w:rsidRPr="00B33739">
        <w:rPr>
          <w:rFonts w:ascii="Times New Roman" w:eastAsia="標楷體" w:hAnsi="Times New Roman" w:cs="Times New Roman" w:hint="eastAsia"/>
        </w:rPr>
        <w:t>24</w:t>
      </w:r>
      <w:r w:rsidRPr="00B33739">
        <w:rPr>
          <w:rFonts w:ascii="Times New Roman" w:eastAsia="標楷體" w:hAnsi="Times New Roman" w:cs="Times New Roman"/>
        </w:rPr>
        <w:t xml:space="preserve"> hours</w:t>
      </w:r>
      <w:r w:rsidRPr="00B33739">
        <w:rPr>
          <w:rFonts w:ascii="Times New Roman" w:eastAsia="標楷體" w:hAnsi="Times New Roman" w:cs="Times New Roman" w:hint="eastAsia"/>
        </w:rPr>
        <w:t xml:space="preserve"> before</w:t>
      </w:r>
      <w:r w:rsidRPr="00B33739">
        <w:rPr>
          <w:rFonts w:ascii="Times New Roman" w:eastAsia="標楷體" w:hAnsi="Times New Roman" w:cs="Times New Roman"/>
        </w:rPr>
        <w:t xml:space="preserve"> the </w:t>
      </w:r>
      <w:r w:rsidRPr="00B33739">
        <w:rPr>
          <w:rFonts w:ascii="Times New Roman" w:eastAsia="標楷體" w:hAnsi="Times New Roman" w:cs="Times New Roman" w:hint="eastAsia"/>
        </w:rPr>
        <w:t>estimated</w:t>
      </w:r>
      <w:r w:rsidRPr="00B33739">
        <w:rPr>
          <w:rFonts w:ascii="Times New Roman" w:eastAsia="標楷體" w:hAnsi="Times New Roman" w:cs="Times New Roman"/>
        </w:rPr>
        <w:t xml:space="preserve"> transshipment date. The format of the SIOFA At-Sea Transshipment </w:t>
      </w:r>
      <w:r w:rsidRPr="00B33739">
        <w:rPr>
          <w:rFonts w:ascii="Times New Roman" w:eastAsia="標楷體" w:hAnsi="Times New Roman" w:cs="Times New Roman" w:hint="eastAsia"/>
        </w:rPr>
        <w:t>Prior</w:t>
      </w:r>
      <w:r w:rsidRPr="00B33739">
        <w:rPr>
          <w:rFonts w:ascii="Times New Roman" w:eastAsia="標楷體" w:hAnsi="Times New Roman" w:cs="Times New Roman"/>
        </w:rPr>
        <w:t xml:space="preserve"> Notification is </w:t>
      </w:r>
      <w:r w:rsidRPr="00B33739">
        <w:rPr>
          <w:rFonts w:ascii="Times New Roman" w:eastAsia="標楷體" w:hAnsi="Times New Roman" w:cs="Times New Roman" w:hint="eastAsia"/>
        </w:rPr>
        <w:t>as shown</w:t>
      </w:r>
      <w:r w:rsidRPr="00B33739">
        <w:rPr>
          <w:rFonts w:ascii="Times New Roman" w:eastAsia="標楷體" w:hAnsi="Times New Roman" w:cs="Times New Roman"/>
        </w:rPr>
        <w:t xml:space="preserve"> in </w:t>
      </w:r>
      <w:r w:rsidRPr="00B33739">
        <w:rPr>
          <w:rFonts w:ascii="Times New Roman" w:eastAsia="標楷體" w:hAnsi="Times New Roman" w:cs="Times New Roman" w:hint="eastAsia"/>
        </w:rPr>
        <w:t>Appendix</w:t>
      </w:r>
      <w:r w:rsidRPr="00B33739">
        <w:rPr>
          <w:rFonts w:ascii="Times New Roman" w:eastAsia="標楷體" w:hAnsi="Times New Roman" w:cs="Times New Roman"/>
        </w:rPr>
        <w:t>17-2.</w:t>
      </w:r>
    </w:p>
    <w:p w14:paraId="72DC0081"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7D0C39CA"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Within </w:t>
      </w:r>
      <w:r w:rsidRPr="00B33739">
        <w:rPr>
          <w:rFonts w:ascii="Times New Roman" w:eastAsia="標楷體" w:hAnsi="Times New Roman" w:cs="Times New Roman" w:hint="eastAsia"/>
        </w:rPr>
        <w:t xml:space="preserve">24 </w:t>
      </w:r>
      <w:r w:rsidRPr="00B33739">
        <w:rPr>
          <w:rFonts w:ascii="Times New Roman" w:eastAsia="標楷體" w:hAnsi="Times New Roman" w:cs="Times New Roman"/>
        </w:rPr>
        <w:t xml:space="preserve">hours after completion of the transshipment, the carrier vessel </w:t>
      </w:r>
      <w:r w:rsidRPr="00B33739">
        <w:rPr>
          <w:rFonts w:ascii="Times New Roman" w:eastAsia="標楷體" w:hAnsi="Times New Roman" w:cs="Times New Roman" w:hint="eastAsia"/>
        </w:rPr>
        <w:t xml:space="preserve">as </w:t>
      </w:r>
      <w:r w:rsidRPr="00B33739">
        <w:rPr>
          <w:rFonts w:ascii="Times New Roman" w:eastAsia="標楷體" w:hAnsi="Times New Roman" w:cs="Times New Roman"/>
        </w:rPr>
        <w:t>referred to in paragraph</w:t>
      </w:r>
      <w:r w:rsidRPr="00B33739">
        <w:rPr>
          <w:rFonts w:ascii="Times New Roman" w:eastAsia="標楷體" w:hAnsi="Times New Roman" w:cs="Times New Roman" w:hint="eastAsia"/>
        </w:rPr>
        <w:t xml:space="preserve"> 1</w:t>
      </w:r>
      <w:r w:rsidRPr="00B33739">
        <w:rPr>
          <w:rFonts w:ascii="Times New Roman" w:eastAsia="標楷體" w:hAnsi="Times New Roman" w:cs="Times New Roman"/>
        </w:rPr>
        <w:t xml:space="preserve"> shall submit to the competent authority a SIOFA Transshipment Declaration containing the oil</w:t>
      </w:r>
      <w:r w:rsidRPr="00B33739">
        <w:rPr>
          <w:rFonts w:ascii="Times New Roman" w:eastAsia="標楷體" w:hAnsi="Times New Roman" w:cs="Times New Roman" w:hint="eastAsia"/>
        </w:rPr>
        <w:t xml:space="preserve"> </w:t>
      </w:r>
      <w:r w:rsidRPr="00B33739">
        <w:rPr>
          <w:rFonts w:ascii="Times New Roman" w:eastAsia="標楷體" w:hAnsi="Times New Roman" w:cs="Times New Roman"/>
        </w:rPr>
        <w:t xml:space="preserve">fish catch. The format of the SIOFA Transshipment Declaration is </w:t>
      </w:r>
      <w:r w:rsidRPr="00B33739">
        <w:rPr>
          <w:rFonts w:ascii="Times New Roman" w:eastAsia="標楷體" w:hAnsi="Times New Roman" w:cs="Times New Roman" w:hint="eastAsia"/>
        </w:rPr>
        <w:t>as shown</w:t>
      </w:r>
      <w:r w:rsidRPr="00B33739">
        <w:rPr>
          <w:rFonts w:ascii="Times New Roman" w:eastAsia="標楷體" w:hAnsi="Times New Roman" w:cs="Times New Roman"/>
        </w:rPr>
        <w:t xml:space="preserve"> in </w:t>
      </w:r>
      <w:r w:rsidRPr="00B33739">
        <w:rPr>
          <w:rFonts w:ascii="Times New Roman" w:eastAsia="標楷體" w:hAnsi="Times New Roman" w:cs="Times New Roman" w:hint="eastAsia"/>
        </w:rPr>
        <w:t>Appendix</w:t>
      </w:r>
      <w:r w:rsidRPr="00B33739">
        <w:rPr>
          <w:rFonts w:ascii="Times New Roman" w:eastAsia="標楷體" w:hAnsi="Times New Roman" w:cs="Times New Roman"/>
        </w:rPr>
        <w:t xml:space="preserve"> 17-3.</w:t>
      </w:r>
      <w:r w:rsidRPr="00B33739">
        <w:rPr>
          <w:rFonts w:ascii="Times New Roman" w:eastAsia="標楷體" w:hAnsi="Times New Roman" w:cs="Times New Roman" w:hint="eastAsia"/>
        </w:rPr>
        <w:t xml:space="preserve"> </w:t>
      </w:r>
    </w:p>
    <w:p w14:paraId="5911EDFF"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1FE433F8"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For fishing vessels as referred to in paragraph</w:t>
      </w:r>
      <w:r w:rsidRPr="00B33739">
        <w:rPr>
          <w:rFonts w:ascii="Times New Roman" w:eastAsia="標楷體" w:hAnsi="Times New Roman" w:cs="Times New Roman" w:hint="eastAsia"/>
        </w:rPr>
        <w:t xml:space="preserve"> 1</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 xml:space="preserve">weight of oil fish shall be marked at an </w:t>
      </w:r>
      <w:r w:rsidRPr="00B33739">
        <w:rPr>
          <w:rFonts w:ascii="Times New Roman" w:eastAsia="標楷體" w:hAnsi="Times New Roman" w:cs="Times New Roman"/>
        </w:rPr>
        <w:t>appropriate location</w:t>
      </w:r>
      <w:r w:rsidRPr="00B33739">
        <w:rPr>
          <w:rFonts w:ascii="Times New Roman" w:eastAsia="標楷體" w:hAnsi="Times New Roman" w:cs="Times New Roman" w:hint="eastAsia"/>
        </w:rPr>
        <w:t xml:space="preserve"> in </w:t>
      </w:r>
      <w:r w:rsidRPr="00B33739">
        <w:rPr>
          <w:rFonts w:ascii="Times New Roman" w:eastAsia="標楷體" w:hAnsi="Times New Roman" w:cs="Times New Roman"/>
        </w:rPr>
        <w:t>fish hold</w:t>
      </w:r>
      <w:r w:rsidRPr="00B33739">
        <w:rPr>
          <w:rFonts w:ascii="Times New Roman" w:eastAsia="標楷體" w:hAnsi="Times New Roman" w:cs="Times New Roman" w:hint="eastAsia"/>
        </w:rPr>
        <w:t>(</w:t>
      </w:r>
      <w:r w:rsidRPr="00B33739">
        <w:rPr>
          <w:rFonts w:ascii="Times New Roman" w:eastAsia="標楷體" w:hAnsi="Times New Roman" w:cs="Times New Roman"/>
        </w:rPr>
        <w:t>s</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or container</w:t>
      </w:r>
      <w:r w:rsidRPr="00B33739">
        <w:rPr>
          <w:rFonts w:ascii="Times New Roman" w:eastAsia="標楷體" w:hAnsi="Times New Roman" w:cs="Times New Roman" w:hint="eastAsia"/>
        </w:rPr>
        <w:t>(</w:t>
      </w:r>
      <w:r w:rsidRPr="00B33739">
        <w:rPr>
          <w:rFonts w:ascii="Times New Roman" w:eastAsia="標楷體" w:hAnsi="Times New Roman" w:cs="Times New Roman"/>
        </w:rPr>
        <w:t>s</w:t>
      </w:r>
      <w:r w:rsidRPr="00B33739">
        <w:rPr>
          <w:rFonts w:ascii="Times New Roman" w:eastAsia="標楷體" w:hAnsi="Times New Roman" w:cs="Times New Roman" w:hint="eastAsia"/>
        </w:rPr>
        <w:t>) during fishing, transshipping, or landing oil fish.</w:t>
      </w:r>
      <w:r w:rsidRPr="00B33739">
        <w:rPr>
          <w:rFonts w:ascii="Times New Roman" w:eastAsia="標楷體" w:hAnsi="Times New Roman" w:cs="Times New Roman"/>
        </w:rPr>
        <w:t xml:space="preserve"> </w:t>
      </w:r>
    </w:p>
    <w:p w14:paraId="10AA6CE4"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  </w:t>
      </w:r>
    </w:p>
    <w:p w14:paraId="7520185A"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67-4</w:t>
      </w:r>
    </w:p>
    <w:p w14:paraId="6B53375E" w14:textId="77777777"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Any f</w:t>
      </w:r>
      <w:r w:rsidRPr="00B33739">
        <w:rPr>
          <w:rFonts w:ascii="Times New Roman" w:eastAsia="標楷體" w:hAnsi="Times New Roman" w:cs="Times New Roman"/>
        </w:rPr>
        <w:t xml:space="preserve">ishing vessel with </w:t>
      </w:r>
      <w:r w:rsidRPr="00B33739">
        <w:rPr>
          <w:rFonts w:ascii="Times New Roman" w:eastAsia="標楷體" w:hAnsi="Times New Roman" w:cs="Times New Roman" w:hint="eastAsia"/>
        </w:rPr>
        <w:t>an Oil Fish Permit operating in the Agreement area</w:t>
      </w:r>
      <w:r w:rsidRPr="00B33739">
        <w:rPr>
          <w:rFonts w:ascii="Times New Roman" w:eastAsia="標楷體" w:hAnsi="Times New Roman" w:cs="Times New Roman"/>
        </w:rPr>
        <w:t xml:space="preserve"> shall comply with the following requirements:</w:t>
      </w:r>
    </w:p>
    <w:p w14:paraId="728008F5" w14:textId="77777777" w:rsidR="00173944" w:rsidRPr="00B33739" w:rsidRDefault="00173944" w:rsidP="00EE57F8">
      <w:pPr>
        <w:pStyle w:val="a4"/>
        <w:numPr>
          <w:ilvl w:val="0"/>
          <w:numId w:val="5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Its</w:t>
      </w:r>
      <w:r w:rsidRPr="00B33739">
        <w:rPr>
          <w:rFonts w:ascii="Times New Roman" w:eastAsia="標楷體" w:hAnsi="Times New Roman" w:cs="Times New Roman"/>
        </w:rPr>
        <w:t xml:space="preserve"> distant water fisheries operator or captain shall, within 24 hours, </w:t>
      </w:r>
      <w:r w:rsidRPr="00B33739">
        <w:rPr>
          <w:rFonts w:ascii="Times New Roman" w:eastAsia="標楷體" w:hAnsi="Times New Roman" w:cs="Times New Roman" w:hint="eastAsia"/>
        </w:rPr>
        <w:t>complete</w:t>
      </w:r>
      <w:r w:rsidRPr="00B33739">
        <w:rPr>
          <w:rFonts w:ascii="Times New Roman" w:eastAsia="標楷體" w:hAnsi="Times New Roman" w:cs="Times New Roman"/>
        </w:rPr>
        <w:t xml:space="preserve"> and submit a notification form, format of which is as shown in Appendix 17-</w:t>
      </w:r>
      <w:r w:rsidRPr="00B33739">
        <w:rPr>
          <w:rFonts w:ascii="Times New Roman" w:eastAsia="標楷體" w:hAnsi="Times New Roman" w:cs="Times New Roman" w:hint="eastAsia"/>
        </w:rPr>
        <w:t>4</w:t>
      </w:r>
      <w:r w:rsidRPr="00B33739">
        <w:rPr>
          <w:rFonts w:ascii="Times New Roman" w:eastAsia="標楷體" w:hAnsi="Times New Roman" w:cs="Times New Roman"/>
        </w:rPr>
        <w:t>, for each entry to and exit from the Agreement Area.</w:t>
      </w:r>
    </w:p>
    <w:p w14:paraId="34E489ED" w14:textId="77777777" w:rsidR="00173944" w:rsidRPr="00B33739" w:rsidRDefault="00173944" w:rsidP="00EE57F8">
      <w:pPr>
        <w:pStyle w:val="a4"/>
        <w:numPr>
          <w:ilvl w:val="0"/>
          <w:numId w:val="5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Its</w:t>
      </w:r>
      <w:r w:rsidRPr="00B33739">
        <w:rPr>
          <w:rFonts w:ascii="Times New Roman" w:eastAsia="標楷體" w:hAnsi="Times New Roman" w:cs="Times New Roman"/>
        </w:rPr>
        <w:t xml:space="preserve"> distant water fisheries operator or captain shall submit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Transfer</w:t>
      </w:r>
      <w:r w:rsidRPr="00B33739">
        <w:rPr>
          <w:rFonts w:ascii="Times New Roman" w:eastAsia="標楷體" w:hAnsi="Times New Roman" w:cs="Times New Roman" w:hint="eastAsia"/>
        </w:rPr>
        <w:t xml:space="preserve"> At-Sea</w:t>
      </w:r>
      <w:r w:rsidRPr="00B33739">
        <w:rPr>
          <w:rFonts w:ascii="Times New Roman" w:eastAsia="標楷體" w:hAnsi="Times New Roman" w:cs="Times New Roman"/>
        </w:rPr>
        <w:t xml:space="preserve"> Notification to the competent authority 24 hours before </w:t>
      </w:r>
      <w:r w:rsidRPr="00B33739">
        <w:rPr>
          <w:rFonts w:ascii="Times New Roman" w:eastAsia="標楷體" w:hAnsi="Times New Roman" w:cs="Times New Roman" w:hint="eastAsia"/>
        </w:rPr>
        <w:t>any</w:t>
      </w:r>
      <w:r w:rsidRPr="00B33739">
        <w:rPr>
          <w:rFonts w:ascii="Times New Roman" w:eastAsia="標楷體" w:hAnsi="Times New Roman" w:cs="Times New Roman"/>
        </w:rPr>
        <w:t xml:space="preserve"> transfer of bait, fuel, or supplies, and shall submit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Transfer</w:t>
      </w:r>
      <w:r w:rsidRPr="00B33739">
        <w:rPr>
          <w:rFonts w:ascii="Times New Roman" w:eastAsia="標楷體" w:hAnsi="Times New Roman" w:cs="Times New Roman" w:hint="eastAsia"/>
        </w:rPr>
        <w:t xml:space="preserve"> At-Sea</w:t>
      </w:r>
      <w:r w:rsidRPr="00B33739">
        <w:rPr>
          <w:rFonts w:ascii="Times New Roman" w:eastAsia="標楷體" w:hAnsi="Times New Roman" w:cs="Times New Roman"/>
        </w:rPr>
        <w:t xml:space="preserve"> Declaration to the competent authority within 24 hours after the completion of </w:t>
      </w:r>
      <w:r w:rsidRPr="00B33739">
        <w:rPr>
          <w:rFonts w:ascii="Times New Roman" w:eastAsia="標楷體" w:hAnsi="Times New Roman" w:cs="Times New Roman" w:hint="eastAsia"/>
        </w:rPr>
        <w:t xml:space="preserve">the </w:t>
      </w:r>
      <w:r w:rsidRPr="00B33739">
        <w:rPr>
          <w:rFonts w:ascii="Times New Roman" w:eastAsia="標楷體" w:hAnsi="Times New Roman" w:cs="Times New Roman"/>
        </w:rPr>
        <w:t>transfer. The formats of Notification and Declaration are as shown in Appendix 17-</w:t>
      </w:r>
      <w:r w:rsidRPr="00B33739">
        <w:rPr>
          <w:rFonts w:ascii="Times New Roman" w:eastAsia="標楷體" w:hAnsi="Times New Roman" w:cs="Times New Roman" w:hint="eastAsia"/>
        </w:rPr>
        <w:t>5</w:t>
      </w:r>
      <w:r w:rsidRPr="00B33739">
        <w:rPr>
          <w:rFonts w:ascii="Times New Roman" w:eastAsia="標楷體" w:hAnsi="Times New Roman" w:cs="Times New Roman"/>
        </w:rPr>
        <w:t xml:space="preserve"> and 17-</w:t>
      </w:r>
      <w:r w:rsidRPr="00B33739">
        <w:rPr>
          <w:rFonts w:ascii="Times New Roman" w:eastAsia="標楷體" w:hAnsi="Times New Roman" w:cs="Times New Roman" w:hint="eastAsia"/>
        </w:rPr>
        <w:t>6</w:t>
      </w:r>
      <w:r w:rsidRPr="00B33739">
        <w:rPr>
          <w:rFonts w:ascii="Times New Roman" w:eastAsia="標楷體" w:hAnsi="Times New Roman" w:cs="Times New Roman"/>
        </w:rPr>
        <w:t>.</w:t>
      </w:r>
    </w:p>
    <w:p w14:paraId="3E8C2ABB" w14:textId="77777777" w:rsidR="00173944" w:rsidRPr="00B33739" w:rsidRDefault="00173944" w:rsidP="00EE57F8">
      <w:pPr>
        <w:pStyle w:val="a4"/>
        <w:numPr>
          <w:ilvl w:val="0"/>
          <w:numId w:val="51"/>
        </w:numPr>
        <w:kinsoku w:val="0"/>
        <w:overflowPunct w:val="0"/>
        <w:autoSpaceDE w:val="0"/>
        <w:autoSpaceDN w:val="0"/>
        <w:adjustRightInd w:val="0"/>
        <w:spacing w:line="240" w:lineRule="atLeast"/>
        <w:ind w:leftChars="0"/>
        <w:contextualSpacing/>
        <w:jc w:val="both"/>
        <w:rPr>
          <w:rFonts w:ascii="Times New Roman" w:eastAsia="標楷體" w:hAnsi="Times New Roman" w:cs="Times New Roman"/>
        </w:rPr>
      </w:pPr>
      <w:r w:rsidRPr="00B33739">
        <w:rPr>
          <w:rFonts w:ascii="Times New Roman" w:eastAsia="標楷體" w:hAnsi="Times New Roman" w:cs="Times New Roman" w:hint="eastAsia"/>
        </w:rPr>
        <w:t xml:space="preserve">During fishing operations, in case of sighting any presumed fishing by a fishing vessel flying the flag </w:t>
      </w:r>
      <w:r w:rsidRPr="00B33739">
        <w:rPr>
          <w:rFonts w:ascii="Times New Roman" w:eastAsia="標楷體" w:hAnsi="Times New Roman" w:cs="Times New Roman"/>
        </w:rPr>
        <w:t>othe</w:t>
      </w:r>
      <w:r w:rsidRPr="00B33739">
        <w:rPr>
          <w:rFonts w:ascii="Times New Roman" w:eastAsia="標楷體" w:hAnsi="Times New Roman" w:cs="Times New Roman" w:hint="eastAsia"/>
        </w:rPr>
        <w:t xml:space="preserve">r than a Member to SIOFA, information such as the vessel name, registration number, IRCS, flag State, date, time, and position shall be reported to the competent authority. </w:t>
      </w:r>
      <w:r w:rsidRPr="00B33739">
        <w:rPr>
          <w:rFonts w:ascii="Times New Roman" w:eastAsia="標楷體" w:hAnsi="Times New Roman" w:cs="Times New Roman"/>
        </w:rPr>
        <w:br/>
        <w:t xml:space="preserve">  </w:t>
      </w:r>
    </w:p>
    <w:p w14:paraId="22501569" w14:textId="77777777"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Chapter XI Special Management Measures for </w:t>
      </w:r>
      <w:proofErr w:type="gramStart"/>
      <w:r w:rsidRPr="00B33739">
        <w:rPr>
          <w:rFonts w:ascii="Times New Roman" w:eastAsia="標楷體" w:hAnsi="Times New Roman" w:cs="Times New Roman"/>
        </w:rPr>
        <w:t>High Risk</w:t>
      </w:r>
      <w:proofErr w:type="gramEnd"/>
      <w:r w:rsidRPr="00B33739">
        <w:rPr>
          <w:rFonts w:ascii="Times New Roman" w:eastAsia="標楷體" w:hAnsi="Times New Roman" w:cs="Times New Roman"/>
        </w:rPr>
        <w:t xml:space="preserve"> Fishing Vessels</w:t>
      </w:r>
    </w:p>
    <w:p w14:paraId="75522FF0" w14:textId="77777777" w:rsidR="00173944" w:rsidRPr="00B33739" w:rsidRDefault="00173944" w:rsidP="00173944">
      <w:pPr>
        <w:pStyle w:val="Default"/>
        <w:spacing w:line="240" w:lineRule="atLeast"/>
        <w:contextualSpacing/>
        <w:jc w:val="both"/>
        <w:rPr>
          <w:rFonts w:eastAsia="標楷體"/>
          <w:color w:val="auto"/>
        </w:rPr>
      </w:pPr>
      <w:r w:rsidRPr="00B33739">
        <w:rPr>
          <w:rFonts w:eastAsia="標楷體"/>
          <w:color w:val="auto"/>
        </w:rPr>
        <w:t>Article 68</w:t>
      </w:r>
    </w:p>
    <w:p w14:paraId="6D05FF5F" w14:textId="77777777" w:rsidR="00173944" w:rsidRPr="00B33739" w:rsidRDefault="00173944" w:rsidP="00173944">
      <w:pPr>
        <w:pStyle w:val="Default"/>
        <w:spacing w:line="240" w:lineRule="atLeast"/>
        <w:contextualSpacing/>
        <w:jc w:val="both"/>
        <w:rPr>
          <w:rFonts w:eastAsia="標楷體"/>
          <w:color w:val="auto"/>
        </w:rPr>
      </w:pPr>
      <w:r w:rsidRPr="00B33739">
        <w:rPr>
          <w:rFonts w:eastAsia="標楷體"/>
          <w:color w:val="auto"/>
        </w:rPr>
        <w:t xml:space="preserve">Matters related to the management of </w:t>
      </w:r>
      <w:proofErr w:type="gramStart"/>
      <w:r w:rsidRPr="00B33739">
        <w:rPr>
          <w:rFonts w:eastAsia="標楷體"/>
          <w:color w:val="auto"/>
        </w:rPr>
        <w:t>high risk</w:t>
      </w:r>
      <w:proofErr w:type="gramEnd"/>
      <w:r w:rsidRPr="00B33739">
        <w:rPr>
          <w:rFonts w:eastAsia="標楷體"/>
          <w:color w:val="auto"/>
        </w:rPr>
        <w:t xml:space="preserve"> fishing vessels categorized by the competent authority shall be governed by this Chapter. Matters not stipulated in this Chapter shall be governed by these Regulations.</w:t>
      </w:r>
    </w:p>
    <w:p w14:paraId="4A8A0247" w14:textId="77777777" w:rsidR="00237595" w:rsidRPr="00B33739" w:rsidRDefault="00237595"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1A22E303" w14:textId="1B4BEB2E" w:rsidR="00173944" w:rsidRPr="00B33739" w:rsidRDefault="00173944" w:rsidP="00173944">
      <w:pPr>
        <w:tabs>
          <w:tab w:val="left" w:pos="1426"/>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69</w:t>
      </w:r>
      <w:r w:rsidRPr="00B33739">
        <w:rPr>
          <w:rFonts w:ascii="Times New Roman" w:eastAsia="標楷體" w:hAnsi="Times New Roman" w:cs="Times New Roman"/>
        </w:rPr>
        <w:br/>
      </w:r>
      <w:r w:rsidRPr="00B33739">
        <w:rPr>
          <w:rFonts w:ascii="Times New Roman" w:eastAsia="標楷體" w:hAnsi="Times New Roman" w:cs="Times New Roman" w:hint="eastAsia"/>
        </w:rPr>
        <w:lastRenderedPageBreak/>
        <w:t>H</w:t>
      </w:r>
      <w:r w:rsidRPr="00B33739">
        <w:rPr>
          <w:rFonts w:ascii="Times New Roman" w:eastAsia="標楷體" w:hAnsi="Times New Roman" w:cs="Times New Roman"/>
        </w:rPr>
        <w:t xml:space="preserve">igh risk fishing vessels shall, starting from the date that the competent authority informs the </w:t>
      </w:r>
      <w:r w:rsidRPr="00B33739">
        <w:rPr>
          <w:rFonts w:ascii="Times New Roman" w:eastAsia="標楷體" w:hAnsi="Times New Roman" w:cs="Times New Roman" w:hint="eastAsia"/>
        </w:rPr>
        <w:t xml:space="preserve">concerned </w:t>
      </w:r>
      <w:r w:rsidRPr="00B33739">
        <w:rPr>
          <w:rFonts w:ascii="Times New Roman" w:eastAsia="標楷體" w:hAnsi="Times New Roman" w:cs="Times New Roman"/>
        </w:rPr>
        <w:t>distant water fisheries operator</w:t>
      </w:r>
      <w:r w:rsidRPr="00B33739">
        <w:rPr>
          <w:rFonts w:ascii="Times New Roman" w:eastAsia="標楷體" w:hAnsi="Times New Roman" w:cs="Times New Roman" w:hint="eastAsia"/>
        </w:rPr>
        <w:t>s</w:t>
      </w:r>
      <w:r w:rsidRPr="00B33739">
        <w:rPr>
          <w:rFonts w:ascii="Times New Roman" w:eastAsia="標楷體" w:hAnsi="Times New Roman" w:cs="Times New Roman"/>
        </w:rPr>
        <w:t>, comply with the special management measures as follows:</w:t>
      </w:r>
    </w:p>
    <w:p w14:paraId="476BBB89" w14:textId="77777777" w:rsidR="00173944" w:rsidRPr="00B33739" w:rsidRDefault="00173944" w:rsidP="00EE57F8">
      <w:pPr>
        <w:numPr>
          <w:ilvl w:val="0"/>
          <w:numId w:val="25"/>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Such</w:t>
      </w:r>
      <w:r w:rsidRPr="00B33739">
        <w:rPr>
          <w:rFonts w:ascii="Times New Roman" w:eastAsia="標楷體" w:hAnsi="Times New Roman" w:cs="Times New Roman"/>
        </w:rPr>
        <w:t xml:space="preserve"> vessel</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shall not engage in fisheries cooperation by means of being chartered to any foreigner. </w:t>
      </w:r>
    </w:p>
    <w:p w14:paraId="0B06619F" w14:textId="77777777" w:rsidR="00173944" w:rsidRPr="00B33739" w:rsidRDefault="00173944" w:rsidP="00EE57F8">
      <w:pPr>
        <w:numPr>
          <w:ilvl w:val="0"/>
          <w:numId w:val="25"/>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For each fishing trip</w:t>
      </w:r>
      <w:r w:rsidRPr="00B33739">
        <w:rPr>
          <w:rFonts w:ascii="Times New Roman" w:eastAsia="標楷體" w:hAnsi="Times New Roman" w:cs="Times New Roman" w:hint="eastAsia"/>
        </w:rPr>
        <w:t xml:space="preserve">, </w:t>
      </w:r>
      <w:r w:rsidRPr="00B33739">
        <w:rPr>
          <w:rFonts w:ascii="Times New Roman" w:eastAsia="標楷體" w:hAnsi="Times New Roman" w:cs="Times New Roman"/>
        </w:rPr>
        <w:t xml:space="preserve">such vessels shall carry on board observers assigned by the competent authority, or </w:t>
      </w:r>
      <w:r w:rsidRPr="00B33739">
        <w:rPr>
          <w:rFonts w:ascii="Times New Roman" w:eastAsia="標楷體" w:hAnsi="Times New Roman" w:cs="Times New Roman" w:hint="eastAsia"/>
        </w:rPr>
        <w:t>a</w:t>
      </w:r>
      <w:r w:rsidRPr="00B33739">
        <w:rPr>
          <w:rFonts w:ascii="Times New Roman" w:eastAsia="標楷體" w:hAnsi="Times New Roman" w:cs="Times New Roman"/>
        </w:rPr>
        <w:t xml:space="preserve"> functional electronic monitoring equipment before </w:t>
      </w:r>
      <w:r w:rsidRPr="00B33739">
        <w:rPr>
          <w:rFonts w:ascii="Times New Roman" w:eastAsia="標楷體" w:hAnsi="Times New Roman" w:cs="Times New Roman" w:hint="eastAsia"/>
        </w:rPr>
        <w:t>port departure</w:t>
      </w:r>
      <w:r w:rsidRPr="00B33739">
        <w:rPr>
          <w:rFonts w:ascii="Times New Roman" w:eastAsia="標楷體" w:hAnsi="Times New Roman" w:cs="Times New Roman"/>
        </w:rPr>
        <w:t xml:space="preserve">. For such vessel that has carried on board </w:t>
      </w:r>
      <w:r w:rsidRPr="00B33739">
        <w:rPr>
          <w:rFonts w:ascii="Times New Roman" w:eastAsia="標楷體" w:hAnsi="Times New Roman" w:cs="Times New Roman" w:hint="eastAsia"/>
        </w:rPr>
        <w:t>an</w:t>
      </w:r>
      <w:r w:rsidRPr="00B33739">
        <w:rPr>
          <w:rFonts w:ascii="Times New Roman" w:eastAsia="標楷體" w:hAnsi="Times New Roman" w:cs="Times New Roman"/>
        </w:rPr>
        <w:t xml:space="preserve"> observer who meets the requirement of the international fisheries organization(s), it shall be exempted.</w:t>
      </w:r>
    </w:p>
    <w:p w14:paraId="0EDBC4FD" w14:textId="77777777" w:rsidR="00173944" w:rsidRPr="00B33739" w:rsidRDefault="00173944" w:rsidP="00EE57F8">
      <w:pPr>
        <w:numPr>
          <w:ilvl w:val="0"/>
          <w:numId w:val="25"/>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Vessel positions shall be transmitted in accordance with Chapter VI.</w:t>
      </w:r>
    </w:p>
    <w:p w14:paraId="2020E88A" w14:textId="77777777" w:rsidR="00173944" w:rsidRPr="00B33739" w:rsidRDefault="00173944" w:rsidP="00EE57F8">
      <w:pPr>
        <w:numPr>
          <w:ilvl w:val="0"/>
          <w:numId w:val="25"/>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Catch reports shall be conducted in accordance with provisions stipulated in Chapter VII.</w:t>
      </w:r>
    </w:p>
    <w:p w14:paraId="2985CCAD" w14:textId="77777777" w:rsidR="00173944" w:rsidRPr="00B33739" w:rsidRDefault="00173944" w:rsidP="00EE57F8">
      <w:pPr>
        <w:numPr>
          <w:ilvl w:val="0"/>
          <w:numId w:val="25"/>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Such vessel</w:t>
      </w:r>
      <w:r w:rsidRPr="00B33739">
        <w:rPr>
          <w:rFonts w:ascii="Times New Roman" w:eastAsia="標楷體" w:hAnsi="Times New Roman" w:cs="Times New Roman" w:hint="eastAsia"/>
        </w:rPr>
        <w:t>s</w:t>
      </w:r>
      <w:r w:rsidRPr="00B33739">
        <w:rPr>
          <w:rFonts w:ascii="Times New Roman" w:eastAsia="標楷體" w:hAnsi="Times New Roman" w:cs="Times New Roman"/>
        </w:rPr>
        <w:t xml:space="preserve"> shall not conduct at-sea transshipment.</w:t>
      </w:r>
    </w:p>
    <w:p w14:paraId="0D09DAD3" w14:textId="77777777" w:rsidR="00173944" w:rsidRPr="00B33739" w:rsidRDefault="00173944" w:rsidP="00EE57F8">
      <w:pPr>
        <w:numPr>
          <w:ilvl w:val="0"/>
          <w:numId w:val="25"/>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For transshipment in port, the </w:t>
      </w:r>
      <w:r w:rsidRPr="00B33739">
        <w:rPr>
          <w:rFonts w:ascii="Times New Roman" w:eastAsia="標楷體" w:hAnsi="Times New Roman" w:cs="Times New Roman"/>
          <w:kern w:val="0"/>
        </w:rPr>
        <w:t xml:space="preserve">Transshipment Notification shall be </w:t>
      </w:r>
      <w:r w:rsidRPr="00B33739">
        <w:rPr>
          <w:rFonts w:ascii="Times New Roman" w:eastAsia="標楷體" w:hAnsi="Times New Roman" w:cs="Times New Roman" w:hint="eastAsia"/>
          <w:kern w:val="0"/>
        </w:rPr>
        <w:t>completed</w:t>
      </w:r>
      <w:r w:rsidRPr="00B33739">
        <w:rPr>
          <w:rFonts w:ascii="Times New Roman" w:eastAsia="標楷體" w:hAnsi="Times New Roman" w:cs="Times New Roman"/>
          <w:kern w:val="0"/>
        </w:rPr>
        <w:t xml:space="preserve"> to apply for the approval of the competent authority, no later than seven days before the estimated date for transshipment.</w:t>
      </w:r>
    </w:p>
    <w:p w14:paraId="4E1C7930" w14:textId="77777777" w:rsidR="00173944" w:rsidRPr="00B33739" w:rsidRDefault="00173944" w:rsidP="00EE57F8">
      <w:pPr>
        <w:numPr>
          <w:ilvl w:val="0"/>
          <w:numId w:val="25"/>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kern w:val="0"/>
        </w:rPr>
        <w:t xml:space="preserve">For landing in port, the </w:t>
      </w:r>
      <w:r w:rsidRPr="00B33739">
        <w:rPr>
          <w:rFonts w:ascii="Times New Roman" w:eastAsia="標楷體" w:hAnsi="Times New Roman" w:cs="Times New Roman"/>
        </w:rPr>
        <w:t xml:space="preserve">Advance Notice of Landing shall be </w:t>
      </w:r>
      <w:r w:rsidRPr="00B33739">
        <w:rPr>
          <w:rFonts w:ascii="Times New Roman" w:eastAsia="標楷體" w:hAnsi="Times New Roman" w:cs="Times New Roman" w:hint="eastAsia"/>
        </w:rPr>
        <w:t>completed</w:t>
      </w:r>
      <w:r w:rsidRPr="00B33739">
        <w:rPr>
          <w:rFonts w:ascii="Times New Roman" w:eastAsia="標楷體" w:hAnsi="Times New Roman" w:cs="Times New Roman"/>
        </w:rPr>
        <w:t xml:space="preserve"> to apply for the approval of the competent authority, no later than seven days before the estimated date for landing.</w:t>
      </w:r>
    </w:p>
    <w:p w14:paraId="35620A8B" w14:textId="77777777" w:rsidR="00173944" w:rsidRPr="00B33739" w:rsidRDefault="00173944" w:rsidP="00EE57F8">
      <w:pPr>
        <w:numPr>
          <w:ilvl w:val="0"/>
          <w:numId w:val="25"/>
        </w:num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In case of transshipment or landing in port, inspections shall be conducted by the competent authority or the independent third party.</w:t>
      </w:r>
    </w:p>
    <w:p w14:paraId="552B4961" w14:textId="77777777" w:rsidR="00237595" w:rsidRPr="00B33739" w:rsidRDefault="00237595" w:rsidP="00173944">
      <w:pPr>
        <w:kinsoku w:val="0"/>
        <w:overflowPunct w:val="0"/>
        <w:spacing w:line="240" w:lineRule="atLeast"/>
        <w:ind w:left="552" w:hangingChars="230" w:hanging="552"/>
        <w:contextualSpacing/>
        <w:jc w:val="both"/>
        <w:rPr>
          <w:rFonts w:ascii="Times New Roman" w:eastAsia="標楷體" w:hAnsi="Times New Roman" w:cs="Times New Roman"/>
        </w:rPr>
      </w:pPr>
    </w:p>
    <w:p w14:paraId="0D3B43C0" w14:textId="2B862AF8" w:rsidR="00173944" w:rsidRPr="00B33739" w:rsidRDefault="00173944" w:rsidP="00173944">
      <w:pPr>
        <w:kinsoku w:val="0"/>
        <w:overflowPunct w:val="0"/>
        <w:spacing w:line="240" w:lineRule="atLeast"/>
        <w:ind w:left="552" w:hangingChars="230" w:hanging="552"/>
        <w:contextualSpacing/>
        <w:jc w:val="both"/>
        <w:rPr>
          <w:rFonts w:ascii="Times New Roman" w:eastAsia="標楷體" w:hAnsi="Times New Roman" w:cs="Times New Roman"/>
        </w:rPr>
      </w:pPr>
      <w:r w:rsidRPr="00B33739">
        <w:rPr>
          <w:rFonts w:ascii="Times New Roman" w:eastAsia="標楷體" w:hAnsi="Times New Roman" w:cs="Times New Roman"/>
        </w:rPr>
        <w:t>Article 70</w:t>
      </w:r>
    </w:p>
    <w:p w14:paraId="35A2DAA4" w14:textId="77777777" w:rsidR="00173944" w:rsidRPr="00B33739" w:rsidRDefault="00173944" w:rsidP="00173944">
      <w:pPr>
        <w:kinsoku w:val="0"/>
        <w:overflowPunct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 xml:space="preserve">In the event that any </w:t>
      </w:r>
      <w:proofErr w:type="gramStart"/>
      <w:r w:rsidRPr="00B33739">
        <w:rPr>
          <w:rFonts w:ascii="Times New Roman" w:eastAsia="標楷體" w:hAnsi="Times New Roman" w:cs="Times New Roman"/>
        </w:rPr>
        <w:t>high risk</w:t>
      </w:r>
      <w:proofErr w:type="gramEnd"/>
      <w:r w:rsidRPr="00B33739">
        <w:rPr>
          <w:rFonts w:ascii="Times New Roman" w:eastAsia="標楷體" w:hAnsi="Times New Roman" w:cs="Times New Roman"/>
        </w:rPr>
        <w:t xml:space="preserve"> fishing vessel does not violate any regulation for one year starting from the date of being listed as high risk fishing vessel, such vessel shall be de-listed and exempted from the special management measures.</w:t>
      </w:r>
    </w:p>
    <w:p w14:paraId="5067EF7F" w14:textId="77777777" w:rsidR="00237595" w:rsidRPr="00B33739" w:rsidRDefault="00237595"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3AAA0C4" w14:textId="78AAED8B" w:rsidR="00173944" w:rsidRPr="00B33739" w:rsidRDefault="00173944" w:rsidP="00173944">
      <w:pPr>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Chapter XII Supplemental Provisions</w:t>
      </w:r>
    </w:p>
    <w:p w14:paraId="03E65B38"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Article 71</w:t>
      </w:r>
    </w:p>
    <w:p w14:paraId="374628EB"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 xml:space="preserve">Any tuna longline fishing vessel shall not fish within one nautical mile off a data buoy, or take on board, possess or cause damage to the data buoy. </w:t>
      </w:r>
    </w:p>
    <w:p w14:paraId="199C9458"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26F3A6B2"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In case that the fishing gear becomes entangled with the data buoy, the entangled fishing gear shall be removed with as little damage to the data buoy as possible.</w:t>
      </w:r>
    </w:p>
    <w:p w14:paraId="6C4ED360"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p>
    <w:p w14:paraId="27100C7A" w14:textId="77777777" w:rsidR="00173944" w:rsidRPr="00B33739" w:rsidRDefault="00173944" w:rsidP="00173944">
      <w:pPr>
        <w:pStyle w:val="2"/>
        <w:framePr w:hSpace="0" w:wrap="auto" w:vAnchor="margin" w:hAnchor="text" w:xAlign="left" w:yAlign="inline"/>
        <w:kinsoku w:val="0"/>
        <w:overflowPunct w:val="0"/>
        <w:autoSpaceDE w:val="0"/>
        <w:autoSpaceDN w:val="0"/>
        <w:adjustRightInd w:val="0"/>
        <w:snapToGrid/>
        <w:spacing w:line="240" w:lineRule="atLeast"/>
        <w:ind w:leftChars="0" w:left="0" w:firstLineChars="0" w:firstLine="0"/>
        <w:contextualSpacing/>
        <w:jc w:val="both"/>
        <w:rPr>
          <w:rFonts w:ascii="Times New Roman" w:hAnsi="Times New Roman" w:cs="Times New Roman"/>
          <w:color w:val="auto"/>
        </w:rPr>
      </w:pPr>
      <w:r w:rsidRPr="00B33739">
        <w:rPr>
          <w:rFonts w:ascii="Times New Roman" w:hAnsi="Times New Roman" w:cs="Times New Roman"/>
          <w:color w:val="auto"/>
        </w:rPr>
        <w:t>In case of finding any data buoy that is damaged or non-functional, the captain shall report to the competent authority the date, location, and the identifying information on the data buoy.</w:t>
      </w:r>
    </w:p>
    <w:p w14:paraId="601522A9" w14:textId="77777777" w:rsidR="00237595" w:rsidRPr="00B33739" w:rsidRDefault="00237595"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2DBB6EE0" w14:textId="3E5BBAAC" w:rsidR="00173944" w:rsidRPr="00B33739"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rPr>
        <w:t>Article 72</w:t>
      </w:r>
    </w:p>
    <w:p w14:paraId="0A9956F4" w14:textId="77777777" w:rsidR="00173944" w:rsidRPr="00B33739"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B33739">
        <w:rPr>
          <w:rFonts w:ascii="Times New Roman" w:eastAsia="標楷體" w:hAnsi="Times New Roman" w:cs="Times New Roman" w:hint="eastAsia"/>
        </w:rPr>
        <w:t>Any fishing vessel operates in the Indian Ocean shall comply with the following provisions:</w:t>
      </w:r>
    </w:p>
    <w:p w14:paraId="37A97E5F" w14:textId="77777777" w:rsidR="00173944" w:rsidRPr="00B33739" w:rsidRDefault="00173944" w:rsidP="00EE57F8">
      <w:pPr>
        <w:pStyle w:val="a4"/>
        <w:numPr>
          <w:ilvl w:val="2"/>
          <w:numId w:val="30"/>
        </w:numPr>
        <w:tabs>
          <w:tab w:val="left" w:pos="1426"/>
          <w:tab w:val="left" w:pos="1664"/>
        </w:tabs>
        <w:kinsoku w:val="0"/>
        <w:overflowPunct w:val="0"/>
        <w:autoSpaceDE w:val="0"/>
        <w:autoSpaceDN w:val="0"/>
        <w:adjustRightInd w:val="0"/>
        <w:spacing w:line="240" w:lineRule="atLeast"/>
        <w:ind w:leftChars="0" w:left="507"/>
        <w:contextualSpacing/>
        <w:jc w:val="both"/>
        <w:rPr>
          <w:rFonts w:ascii="Times New Roman" w:eastAsia="標楷體" w:hAnsi="Times New Roman" w:cs="Times New Roman"/>
        </w:rPr>
      </w:pPr>
      <w:r w:rsidRPr="00B33739">
        <w:rPr>
          <w:rFonts w:ascii="Times New Roman" w:eastAsia="標楷體" w:hAnsi="Times New Roman" w:cs="Times New Roman" w:hint="eastAsia"/>
        </w:rPr>
        <w:t xml:space="preserve">It shall </w:t>
      </w:r>
      <w:r w:rsidRPr="00B33739">
        <w:rPr>
          <w:rFonts w:ascii="Times New Roman" w:eastAsia="標楷體" w:hAnsi="Times New Roman" w:cs="Times New Roman"/>
        </w:rPr>
        <w:t>not dispose any type of plastic trash or discharge any oil on the sea</w:t>
      </w:r>
      <w:r w:rsidRPr="00B33739">
        <w:rPr>
          <w:rFonts w:ascii="Times New Roman" w:eastAsia="標楷體" w:hAnsi="Times New Roman" w:cs="Times New Roman" w:hint="eastAsia"/>
        </w:rPr>
        <w:t>, so as to</w:t>
      </w:r>
      <w:r w:rsidRPr="00B33739">
        <w:rPr>
          <w:rFonts w:ascii="Times New Roman" w:eastAsia="標楷體" w:hAnsi="Times New Roman" w:cs="Times New Roman"/>
        </w:rPr>
        <w:t xml:space="preserve"> prevent harming marine living species.</w:t>
      </w:r>
    </w:p>
    <w:p w14:paraId="7C61D109" w14:textId="77777777" w:rsidR="00173944" w:rsidRPr="00B33739" w:rsidRDefault="00173944" w:rsidP="00EE57F8">
      <w:pPr>
        <w:pStyle w:val="a4"/>
        <w:numPr>
          <w:ilvl w:val="2"/>
          <w:numId w:val="30"/>
        </w:numPr>
        <w:tabs>
          <w:tab w:val="left" w:pos="1426"/>
          <w:tab w:val="left" w:pos="1664"/>
        </w:tabs>
        <w:kinsoku w:val="0"/>
        <w:overflowPunct w:val="0"/>
        <w:autoSpaceDE w:val="0"/>
        <w:autoSpaceDN w:val="0"/>
        <w:adjustRightInd w:val="0"/>
        <w:spacing w:line="240" w:lineRule="atLeast"/>
        <w:ind w:leftChars="0" w:left="507"/>
        <w:contextualSpacing/>
        <w:jc w:val="both"/>
        <w:rPr>
          <w:rFonts w:ascii="Times New Roman" w:eastAsia="標楷體" w:hAnsi="Times New Roman" w:cs="Times New Roman"/>
        </w:rPr>
      </w:pPr>
      <w:r w:rsidRPr="00B33739">
        <w:rPr>
          <w:rFonts w:ascii="Times New Roman" w:eastAsia="標楷體" w:hAnsi="Times New Roman" w:cs="Times New Roman" w:hint="eastAsia"/>
        </w:rPr>
        <w:t>It</w:t>
      </w:r>
      <w:r w:rsidRPr="00B33739">
        <w:rPr>
          <w:rFonts w:ascii="Times New Roman" w:eastAsia="標楷體" w:hAnsi="Times New Roman" w:cs="Times New Roman"/>
        </w:rPr>
        <w:t xml:space="preserve"> shall not </w:t>
      </w:r>
      <w:r w:rsidRPr="00B33739">
        <w:rPr>
          <w:rFonts w:ascii="Times New Roman" w:eastAsia="標楷體" w:hAnsi="Times New Roman" w:cs="Times New Roman" w:hint="eastAsia"/>
        </w:rPr>
        <w:t xml:space="preserve">discard nor </w:t>
      </w:r>
      <w:r w:rsidRPr="00B33739">
        <w:rPr>
          <w:rFonts w:ascii="Times New Roman" w:eastAsia="標楷體" w:hAnsi="Times New Roman" w:cs="Times New Roman"/>
        </w:rPr>
        <w:t xml:space="preserve">abandon </w:t>
      </w:r>
      <w:r w:rsidRPr="00B33739">
        <w:rPr>
          <w:rFonts w:ascii="Times New Roman" w:eastAsia="標楷體" w:hAnsi="Times New Roman" w:cs="Times New Roman" w:hint="eastAsia"/>
        </w:rPr>
        <w:t xml:space="preserve">any </w:t>
      </w:r>
      <w:r w:rsidRPr="00B33739">
        <w:rPr>
          <w:rFonts w:ascii="Times New Roman" w:eastAsia="標楷體" w:hAnsi="Times New Roman" w:cs="Times New Roman"/>
        </w:rPr>
        <w:t>fishing gear at sea</w:t>
      </w:r>
      <w:r w:rsidRPr="00B33739">
        <w:rPr>
          <w:rFonts w:ascii="Times New Roman" w:eastAsia="標楷體" w:hAnsi="Times New Roman" w:cs="Times New Roman" w:hint="eastAsia"/>
        </w:rPr>
        <w:t>, except</w:t>
      </w:r>
      <w:r w:rsidRPr="00B33739">
        <w:rPr>
          <w:rFonts w:ascii="Times New Roman" w:eastAsia="標楷體" w:hAnsi="Times New Roman" w:cs="Times New Roman"/>
        </w:rPr>
        <w:t xml:space="preserve"> for safety reason(s). In case of </w:t>
      </w:r>
      <w:r w:rsidRPr="00B33739">
        <w:rPr>
          <w:rFonts w:ascii="Times New Roman" w:eastAsia="標楷體" w:hAnsi="Times New Roman" w:cs="Times New Roman" w:hint="eastAsia"/>
        </w:rPr>
        <w:t xml:space="preserve">loss of fishing gear, </w:t>
      </w:r>
      <w:r w:rsidRPr="00B33739">
        <w:rPr>
          <w:rFonts w:ascii="Times New Roman" w:eastAsia="標楷體" w:hAnsi="Times New Roman" w:cs="Times New Roman"/>
        </w:rPr>
        <w:t>all reasonable efforts shall be made to retrieve it as soon as practicable</w:t>
      </w:r>
      <w:r w:rsidRPr="00B33739">
        <w:rPr>
          <w:rFonts w:ascii="Times New Roman" w:eastAsia="標楷體" w:hAnsi="Times New Roman" w:cs="Times New Roman" w:hint="eastAsia"/>
        </w:rPr>
        <w:t>.</w:t>
      </w:r>
    </w:p>
    <w:p w14:paraId="4F9D2DE5" w14:textId="77777777" w:rsidR="00173944" w:rsidRPr="00F67F98" w:rsidRDefault="00173944" w:rsidP="00EE57F8">
      <w:pPr>
        <w:pStyle w:val="a4"/>
        <w:numPr>
          <w:ilvl w:val="2"/>
          <w:numId w:val="30"/>
        </w:numPr>
        <w:tabs>
          <w:tab w:val="left" w:pos="1426"/>
          <w:tab w:val="left" w:pos="1664"/>
        </w:tabs>
        <w:kinsoku w:val="0"/>
        <w:overflowPunct w:val="0"/>
        <w:autoSpaceDE w:val="0"/>
        <w:autoSpaceDN w:val="0"/>
        <w:adjustRightInd w:val="0"/>
        <w:spacing w:line="240" w:lineRule="atLeast"/>
        <w:ind w:leftChars="0" w:left="507"/>
        <w:contextualSpacing/>
        <w:jc w:val="both"/>
        <w:rPr>
          <w:rFonts w:ascii="Times New Roman" w:eastAsia="標楷體" w:hAnsi="Times New Roman" w:cs="Times New Roman"/>
          <w:color w:val="FF0000"/>
        </w:rPr>
      </w:pPr>
      <w:r w:rsidRPr="00B33739">
        <w:rPr>
          <w:rFonts w:ascii="Times New Roman" w:eastAsia="標楷體" w:hAnsi="Times New Roman" w:cs="Times New Roman"/>
        </w:rPr>
        <w:t>Where fishing gear is lost or discarded</w:t>
      </w:r>
      <w:r w:rsidRPr="00B33739">
        <w:rPr>
          <w:rFonts w:ascii="Times New Roman" w:eastAsia="標楷體" w:hAnsi="Times New Roman" w:cs="Times New Roman" w:hint="eastAsia"/>
        </w:rPr>
        <w:t>/abandoned</w:t>
      </w:r>
      <w:r w:rsidRPr="00B33739">
        <w:rPr>
          <w:rFonts w:ascii="Times New Roman" w:eastAsia="標楷體" w:hAnsi="Times New Roman" w:cs="Times New Roman"/>
        </w:rPr>
        <w:t xml:space="preserve"> due to safety </w:t>
      </w:r>
      <w:r w:rsidRPr="00B33739">
        <w:rPr>
          <w:rFonts w:ascii="Times New Roman" w:eastAsia="標楷體" w:hAnsi="Times New Roman" w:cs="Times New Roman" w:hint="eastAsia"/>
        </w:rPr>
        <w:t>reason(</w:t>
      </w:r>
      <w:r w:rsidRPr="00B33739">
        <w:rPr>
          <w:rFonts w:ascii="Times New Roman" w:eastAsia="標楷體" w:hAnsi="Times New Roman" w:cs="Times New Roman"/>
        </w:rPr>
        <w:t>s</w:t>
      </w:r>
      <w:r w:rsidRPr="00B33739">
        <w:rPr>
          <w:rFonts w:ascii="Times New Roman" w:eastAsia="標楷體" w:hAnsi="Times New Roman" w:cs="Times New Roman" w:hint="eastAsia"/>
        </w:rPr>
        <w:t>)</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its distant water fisheries</w:t>
      </w:r>
      <w:r w:rsidRPr="00B33739">
        <w:rPr>
          <w:rFonts w:ascii="Times New Roman" w:eastAsia="標楷體" w:hAnsi="Times New Roman" w:cs="Times New Roman"/>
        </w:rPr>
        <w:t xml:space="preserve"> operator shall, within three days from the date of discovery, complete and submit a notification </w:t>
      </w:r>
      <w:r w:rsidRPr="00B33739">
        <w:rPr>
          <w:rFonts w:ascii="Times New Roman" w:eastAsia="標楷體" w:hAnsi="Times New Roman" w:cs="Times New Roman" w:hint="eastAsia"/>
        </w:rPr>
        <w:t>from</w:t>
      </w:r>
      <w:r w:rsidRPr="00B33739">
        <w:rPr>
          <w:rFonts w:ascii="Times New Roman" w:eastAsia="標楷體" w:hAnsi="Times New Roman" w:cs="Times New Roman"/>
        </w:rPr>
        <w:t xml:space="preserve"> to the competent authority. The format of the notification </w:t>
      </w:r>
      <w:r w:rsidRPr="00B33739">
        <w:rPr>
          <w:rFonts w:ascii="Times New Roman" w:eastAsia="標楷體" w:hAnsi="Times New Roman" w:cs="Times New Roman" w:hint="eastAsia"/>
        </w:rPr>
        <w:t xml:space="preserve">form </w:t>
      </w:r>
      <w:r w:rsidRPr="00B33739">
        <w:rPr>
          <w:rFonts w:ascii="Times New Roman" w:eastAsia="標楷體" w:hAnsi="Times New Roman" w:cs="Times New Roman"/>
        </w:rPr>
        <w:t>is</w:t>
      </w:r>
      <w:r w:rsidRPr="00B33739">
        <w:rPr>
          <w:rFonts w:ascii="Times New Roman" w:eastAsia="標楷體" w:hAnsi="Times New Roman" w:cs="Times New Roman" w:hint="eastAsia"/>
        </w:rPr>
        <w:t xml:space="preserve"> as shown in</w:t>
      </w:r>
      <w:r w:rsidRPr="00B33739">
        <w:rPr>
          <w:rFonts w:ascii="Times New Roman" w:eastAsia="標楷體" w:hAnsi="Times New Roman" w:cs="Times New Roman"/>
        </w:rPr>
        <w:t xml:space="preserve"> </w:t>
      </w:r>
      <w:r w:rsidRPr="00B33739">
        <w:rPr>
          <w:rFonts w:ascii="Times New Roman" w:eastAsia="標楷體" w:hAnsi="Times New Roman" w:cs="Times New Roman" w:hint="eastAsia"/>
        </w:rPr>
        <w:t>Appendix</w:t>
      </w:r>
      <w:r w:rsidRPr="00B33739">
        <w:rPr>
          <w:rFonts w:ascii="Times New Roman" w:eastAsia="標楷體" w:hAnsi="Times New Roman" w:cs="Times New Roman"/>
        </w:rPr>
        <w:t xml:space="preserve"> 17-7.</w:t>
      </w:r>
      <w:r w:rsidRPr="00F67F98">
        <w:rPr>
          <w:rFonts w:ascii="Times New Roman" w:eastAsia="標楷體" w:hAnsi="Times New Roman" w:cs="Times New Roman"/>
          <w:color w:val="FF0000"/>
        </w:rPr>
        <w:br/>
      </w:r>
    </w:p>
    <w:p w14:paraId="5BF68C1F" w14:textId="77777777" w:rsidR="00173944" w:rsidRPr="00173944"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173944">
        <w:rPr>
          <w:rFonts w:ascii="Times New Roman" w:eastAsia="標楷體" w:hAnsi="Times New Roman" w:cs="Times New Roman"/>
        </w:rPr>
        <w:t>Article 72-1</w:t>
      </w:r>
    </w:p>
    <w:p w14:paraId="1C6A6A9D" w14:textId="77777777" w:rsidR="00173944" w:rsidRPr="00173944"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173944">
        <w:rPr>
          <w:rFonts w:ascii="Times New Roman" w:eastAsia="標楷體" w:hAnsi="Times New Roman" w:cs="Times New Roman"/>
        </w:rPr>
        <w:t>For the purpose of these Regulations, the catch amount is the unprocessed round weight.</w:t>
      </w:r>
    </w:p>
    <w:p w14:paraId="3988CB59" w14:textId="77777777" w:rsidR="00173944" w:rsidRPr="00173944"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FEDE5A8" w14:textId="77777777" w:rsidR="00173944" w:rsidRPr="00173944"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173944">
        <w:rPr>
          <w:rFonts w:ascii="Times New Roman" w:eastAsia="標楷體" w:hAnsi="Times New Roman" w:cs="Times New Roman"/>
        </w:rPr>
        <w:t>The conversion factors between the weights of processed fish and round fish are as shown in Appendix 18.</w:t>
      </w:r>
    </w:p>
    <w:p w14:paraId="74902D14" w14:textId="77777777" w:rsidR="00173944" w:rsidRPr="00173944"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5A1E4A4E" w14:textId="77777777" w:rsidR="00173944" w:rsidRPr="00173944"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173944">
        <w:rPr>
          <w:rFonts w:ascii="Times New Roman" w:eastAsia="標楷體" w:hAnsi="Times New Roman" w:cs="Times New Roman" w:hint="eastAsia"/>
        </w:rPr>
        <w:t>A</w:t>
      </w:r>
      <w:r w:rsidRPr="00173944">
        <w:rPr>
          <w:rFonts w:ascii="Times New Roman" w:eastAsia="標楷體" w:hAnsi="Times New Roman" w:cs="Times New Roman"/>
        </w:rPr>
        <w:t>rticle 72-2</w:t>
      </w:r>
    </w:p>
    <w:p w14:paraId="57157DDB" w14:textId="77777777" w:rsidR="00173944" w:rsidRPr="00173944"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173944">
        <w:rPr>
          <w:rFonts w:ascii="Times New Roman" w:eastAsia="標楷體" w:hAnsi="Times New Roman" w:cs="Times New Roman" w:hint="eastAsia"/>
        </w:rPr>
        <w:t>F</w:t>
      </w:r>
      <w:r w:rsidRPr="00173944">
        <w:rPr>
          <w:rFonts w:ascii="Times New Roman" w:eastAsia="標楷體" w:hAnsi="Times New Roman" w:cs="Times New Roman"/>
        </w:rPr>
        <w:t xml:space="preserve">or any fishing vessel stranded or damaged on the high seas or in the EEZ of other country and thus affecting navigation or berthing of other vessels or at the risk of ocean pollution, the concerned distant water fisheries operator shall take necessary action(s). The competent authority may require he/she who fails to do so to take action(s) within a timeframe </w:t>
      </w:r>
    </w:p>
    <w:p w14:paraId="1010E3E5" w14:textId="77777777" w:rsidR="00237595" w:rsidRDefault="00237595"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6E8A2D7F" w14:textId="25DFA6DB" w:rsidR="00173944" w:rsidRPr="00173944"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173944">
        <w:rPr>
          <w:rFonts w:ascii="Times New Roman" w:eastAsia="標楷體" w:hAnsi="Times New Roman" w:cs="Times New Roman"/>
        </w:rPr>
        <w:t>Article 73</w:t>
      </w:r>
    </w:p>
    <w:p w14:paraId="46005367" w14:textId="77777777" w:rsidR="00173944" w:rsidRPr="00173944"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173944">
        <w:rPr>
          <w:rFonts w:ascii="Times New Roman" w:eastAsia="標楷體" w:hAnsi="Times New Roman" w:cs="Times New Roman"/>
        </w:rPr>
        <w:t>These Regulations shall become effective on January 20, 2017.</w:t>
      </w:r>
    </w:p>
    <w:p w14:paraId="158C7069" w14:textId="77777777" w:rsidR="00173944" w:rsidRPr="00173944"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p>
    <w:p w14:paraId="47C12564" w14:textId="77777777" w:rsidR="00173944" w:rsidRPr="00242A4F" w:rsidRDefault="00173944" w:rsidP="00173944">
      <w:pPr>
        <w:tabs>
          <w:tab w:val="left" w:pos="1426"/>
          <w:tab w:val="left" w:pos="1664"/>
        </w:tabs>
        <w:kinsoku w:val="0"/>
        <w:overflowPunct w:val="0"/>
        <w:autoSpaceDE w:val="0"/>
        <w:autoSpaceDN w:val="0"/>
        <w:adjustRightInd w:val="0"/>
        <w:spacing w:line="240" w:lineRule="atLeast"/>
        <w:contextualSpacing/>
        <w:jc w:val="both"/>
        <w:rPr>
          <w:rFonts w:ascii="Times New Roman" w:eastAsia="標楷體" w:hAnsi="Times New Roman" w:cs="Times New Roman"/>
        </w:rPr>
      </w:pPr>
      <w:r w:rsidRPr="00173944">
        <w:rPr>
          <w:rFonts w:ascii="Times New Roman" w:eastAsia="標楷體" w:hAnsi="Times New Roman" w:cs="Times New Roman"/>
        </w:rPr>
        <w:t>Amendments to these Regulations shall become effective on the date of promulgation.</w:t>
      </w:r>
    </w:p>
    <w:p w14:paraId="32402B91" w14:textId="77777777" w:rsidR="00CA6AC9" w:rsidRPr="00242A4F" w:rsidRDefault="00CA6AC9" w:rsidP="00173944">
      <w:pPr>
        <w:spacing w:line="240" w:lineRule="atLeast"/>
        <w:contextualSpacing/>
        <w:rPr>
          <w:rFonts w:ascii="Times New Roman" w:eastAsia="標楷體" w:hAnsi="Times New Roman" w:cs="Times New Roman"/>
        </w:rPr>
      </w:pPr>
    </w:p>
    <w:sectPr w:rsidR="00CA6AC9" w:rsidRPr="00242A4F" w:rsidSect="0017394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DB9A4" w14:textId="77777777" w:rsidR="000B1AFC" w:rsidRDefault="000B1AFC" w:rsidP="004F20D5">
      <w:r>
        <w:separator/>
      </w:r>
    </w:p>
  </w:endnote>
  <w:endnote w:type="continuationSeparator" w:id="0">
    <w:p w14:paraId="3D74EC6A" w14:textId="77777777" w:rsidR="000B1AFC" w:rsidRDefault="000B1AFC" w:rsidP="004F2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華康楷書體W5">
    <w:altName w:val="標楷體"/>
    <w:charset w:val="00"/>
    <w:family w:val="script"/>
    <w:pitch w:val="default"/>
  </w:font>
  <w:font w:name="Arial Unicode MS">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89C24" w14:textId="77777777" w:rsidR="000B1AFC" w:rsidRDefault="000B1AFC" w:rsidP="004F20D5">
      <w:r>
        <w:separator/>
      </w:r>
    </w:p>
  </w:footnote>
  <w:footnote w:type="continuationSeparator" w:id="0">
    <w:p w14:paraId="49C3ACC8" w14:textId="77777777" w:rsidR="000B1AFC" w:rsidRDefault="000B1AFC" w:rsidP="004F2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C701E3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C617E6"/>
    <w:multiLevelType w:val="hybridMultilevel"/>
    <w:tmpl w:val="B6FA22B4"/>
    <w:lvl w:ilvl="0" w:tplc="891A3A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2A54F9"/>
    <w:multiLevelType w:val="hybridMultilevel"/>
    <w:tmpl w:val="79FAE35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99008AA"/>
    <w:multiLevelType w:val="hybridMultilevel"/>
    <w:tmpl w:val="2E829A90"/>
    <w:lvl w:ilvl="0" w:tplc="BCEADF54">
      <w:start w:val="1"/>
      <w:numFmt w:val="decimal"/>
      <w:lvlText w:val="(%1)"/>
      <w:lvlJc w:val="left"/>
      <w:pPr>
        <w:ind w:left="370" w:hanging="37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3A04EA"/>
    <w:multiLevelType w:val="hybridMultilevel"/>
    <w:tmpl w:val="2CD2C25C"/>
    <w:lvl w:ilvl="0" w:tplc="84B80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803C0A"/>
    <w:multiLevelType w:val="hybridMultilevel"/>
    <w:tmpl w:val="7B84FD3A"/>
    <w:lvl w:ilvl="0" w:tplc="C7E051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4843E94"/>
    <w:multiLevelType w:val="hybridMultilevel"/>
    <w:tmpl w:val="41560908"/>
    <w:lvl w:ilvl="0" w:tplc="33D61014">
      <w:start w:val="1"/>
      <w:numFmt w:val="lowerRoman"/>
      <w:lvlText w:val="%1."/>
      <w:lvlJc w:val="left"/>
      <w:pPr>
        <w:ind w:left="1104" w:hanging="720"/>
      </w:pPr>
      <w:rPr>
        <w:rFonts w:hint="default"/>
      </w:rPr>
    </w:lvl>
    <w:lvl w:ilvl="1" w:tplc="04090019" w:tentative="1">
      <w:start w:val="1"/>
      <w:numFmt w:val="ideographTraditional"/>
      <w:lvlText w:val="%2、"/>
      <w:lvlJc w:val="left"/>
      <w:pPr>
        <w:ind w:left="1344" w:hanging="480"/>
      </w:pPr>
    </w:lvl>
    <w:lvl w:ilvl="2" w:tplc="0409001B" w:tentative="1">
      <w:start w:val="1"/>
      <w:numFmt w:val="lowerRoman"/>
      <w:lvlText w:val="%3."/>
      <w:lvlJc w:val="right"/>
      <w:pPr>
        <w:ind w:left="1824" w:hanging="480"/>
      </w:pPr>
    </w:lvl>
    <w:lvl w:ilvl="3" w:tplc="0409000F" w:tentative="1">
      <w:start w:val="1"/>
      <w:numFmt w:val="decimal"/>
      <w:lvlText w:val="%4."/>
      <w:lvlJc w:val="left"/>
      <w:pPr>
        <w:ind w:left="2304" w:hanging="480"/>
      </w:pPr>
    </w:lvl>
    <w:lvl w:ilvl="4" w:tplc="04090019" w:tentative="1">
      <w:start w:val="1"/>
      <w:numFmt w:val="ideographTraditional"/>
      <w:lvlText w:val="%5、"/>
      <w:lvlJc w:val="left"/>
      <w:pPr>
        <w:ind w:left="2784" w:hanging="480"/>
      </w:pPr>
    </w:lvl>
    <w:lvl w:ilvl="5" w:tplc="0409001B" w:tentative="1">
      <w:start w:val="1"/>
      <w:numFmt w:val="lowerRoman"/>
      <w:lvlText w:val="%6."/>
      <w:lvlJc w:val="right"/>
      <w:pPr>
        <w:ind w:left="3264" w:hanging="480"/>
      </w:pPr>
    </w:lvl>
    <w:lvl w:ilvl="6" w:tplc="0409000F" w:tentative="1">
      <w:start w:val="1"/>
      <w:numFmt w:val="decimal"/>
      <w:lvlText w:val="%7."/>
      <w:lvlJc w:val="left"/>
      <w:pPr>
        <w:ind w:left="3744" w:hanging="480"/>
      </w:pPr>
    </w:lvl>
    <w:lvl w:ilvl="7" w:tplc="04090019" w:tentative="1">
      <w:start w:val="1"/>
      <w:numFmt w:val="ideographTraditional"/>
      <w:lvlText w:val="%8、"/>
      <w:lvlJc w:val="left"/>
      <w:pPr>
        <w:ind w:left="4224" w:hanging="480"/>
      </w:pPr>
    </w:lvl>
    <w:lvl w:ilvl="8" w:tplc="0409001B" w:tentative="1">
      <w:start w:val="1"/>
      <w:numFmt w:val="lowerRoman"/>
      <w:lvlText w:val="%9."/>
      <w:lvlJc w:val="right"/>
      <w:pPr>
        <w:ind w:left="4704" w:hanging="480"/>
      </w:pPr>
    </w:lvl>
  </w:abstractNum>
  <w:abstractNum w:abstractNumId="7" w15:restartNumberingAfterBreak="0">
    <w:nsid w:val="14B17B30"/>
    <w:multiLevelType w:val="hybridMultilevel"/>
    <w:tmpl w:val="3AF2AFEC"/>
    <w:lvl w:ilvl="0" w:tplc="2A846DF2">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17E564BA"/>
    <w:multiLevelType w:val="hybridMultilevel"/>
    <w:tmpl w:val="F1B66628"/>
    <w:lvl w:ilvl="0" w:tplc="F02EC0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8261FF1"/>
    <w:multiLevelType w:val="hybridMultilevel"/>
    <w:tmpl w:val="D02E2892"/>
    <w:lvl w:ilvl="0" w:tplc="EB2E0B46">
      <w:start w:val="1"/>
      <w:numFmt w:val="lowerRoman"/>
      <w:lvlText w:val="(%1)"/>
      <w:lvlJc w:val="left"/>
      <w:pPr>
        <w:ind w:left="1800" w:hanging="720"/>
      </w:pPr>
      <w:rPr>
        <w:rFonts w:ascii="Times New Roman" w:eastAsia="新細明體" w:hAnsi="Times New Roman" w:cs="Times New Roman" w:hint="default"/>
        <w:color w:val="auto"/>
        <w:sz w:val="24"/>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0" w15:restartNumberingAfterBreak="0">
    <w:nsid w:val="184B1F21"/>
    <w:multiLevelType w:val="hybridMultilevel"/>
    <w:tmpl w:val="25F6D144"/>
    <w:lvl w:ilvl="0" w:tplc="5A1423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8FD5CC5"/>
    <w:multiLevelType w:val="hybridMultilevel"/>
    <w:tmpl w:val="28828988"/>
    <w:lvl w:ilvl="0" w:tplc="FFFFFFFF">
      <w:start w:val="1"/>
      <w:numFmt w:val="lowerRoman"/>
      <w:lvlText w:val="%1."/>
      <w:lvlJc w:val="left"/>
      <w:pPr>
        <w:ind w:left="1080" w:hanging="720"/>
      </w:pPr>
      <w:rPr>
        <w:rFonts w:hint="default"/>
      </w:rPr>
    </w:lvl>
    <w:lvl w:ilvl="1" w:tplc="FFFFFFFF" w:tentative="1">
      <w:start w:val="1"/>
      <w:numFmt w:val="ideographTraditional"/>
      <w:lvlText w:val="%2、"/>
      <w:lvlJc w:val="left"/>
      <w:pPr>
        <w:ind w:left="1320" w:hanging="480"/>
      </w:pPr>
    </w:lvl>
    <w:lvl w:ilvl="2" w:tplc="FFFFFFFF" w:tentative="1">
      <w:start w:val="1"/>
      <w:numFmt w:val="lowerRoman"/>
      <w:lvlText w:val="%3."/>
      <w:lvlJc w:val="right"/>
      <w:pPr>
        <w:ind w:left="1800" w:hanging="480"/>
      </w:p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12" w15:restartNumberingAfterBreak="0">
    <w:nsid w:val="1BEA0C3F"/>
    <w:multiLevelType w:val="hybridMultilevel"/>
    <w:tmpl w:val="07325212"/>
    <w:lvl w:ilvl="0" w:tplc="03149364">
      <w:start w:val="1"/>
      <w:numFmt w:val="decimal"/>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0773D89"/>
    <w:multiLevelType w:val="hybridMultilevel"/>
    <w:tmpl w:val="F8186D8C"/>
    <w:lvl w:ilvl="0" w:tplc="02FE13DA">
      <w:start w:val="1"/>
      <w:numFmt w:val="lowerRoman"/>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21340FF7"/>
    <w:multiLevelType w:val="hybridMultilevel"/>
    <w:tmpl w:val="FEA83F3E"/>
    <w:lvl w:ilvl="0" w:tplc="445274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106C78"/>
    <w:multiLevelType w:val="hybridMultilevel"/>
    <w:tmpl w:val="C5BC6452"/>
    <w:lvl w:ilvl="0" w:tplc="2F181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7053720"/>
    <w:multiLevelType w:val="hybridMultilevel"/>
    <w:tmpl w:val="19760A22"/>
    <w:lvl w:ilvl="0" w:tplc="38D48A90">
      <w:start w:val="1"/>
      <w:numFmt w:val="decimal"/>
      <w:lvlText w:val="(%1)"/>
      <w:lvlJc w:val="left"/>
      <w:pPr>
        <w:ind w:left="492" w:hanging="4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89B0190"/>
    <w:multiLevelType w:val="hybridMultilevel"/>
    <w:tmpl w:val="168099EA"/>
    <w:lvl w:ilvl="0" w:tplc="E5D4B62A">
      <w:start w:val="1"/>
      <w:numFmt w:val="lowerRoman"/>
      <w:lvlText w:val="%1."/>
      <w:lvlJc w:val="left"/>
      <w:pPr>
        <w:ind w:left="1212" w:hanging="720"/>
      </w:pPr>
      <w:rPr>
        <w:rFonts w:hint="default"/>
      </w:rPr>
    </w:lvl>
    <w:lvl w:ilvl="1" w:tplc="04090019" w:tentative="1">
      <w:start w:val="1"/>
      <w:numFmt w:val="ideographTraditional"/>
      <w:lvlText w:val="%2、"/>
      <w:lvlJc w:val="left"/>
      <w:pPr>
        <w:ind w:left="1452" w:hanging="480"/>
      </w:pPr>
    </w:lvl>
    <w:lvl w:ilvl="2" w:tplc="0409001B" w:tentative="1">
      <w:start w:val="1"/>
      <w:numFmt w:val="lowerRoman"/>
      <w:lvlText w:val="%3."/>
      <w:lvlJc w:val="right"/>
      <w:pPr>
        <w:ind w:left="1932" w:hanging="480"/>
      </w:pPr>
    </w:lvl>
    <w:lvl w:ilvl="3" w:tplc="0409000F" w:tentative="1">
      <w:start w:val="1"/>
      <w:numFmt w:val="decimal"/>
      <w:lvlText w:val="%4."/>
      <w:lvlJc w:val="left"/>
      <w:pPr>
        <w:ind w:left="2412" w:hanging="480"/>
      </w:pPr>
    </w:lvl>
    <w:lvl w:ilvl="4" w:tplc="04090019" w:tentative="1">
      <w:start w:val="1"/>
      <w:numFmt w:val="ideographTraditional"/>
      <w:lvlText w:val="%5、"/>
      <w:lvlJc w:val="left"/>
      <w:pPr>
        <w:ind w:left="2892" w:hanging="480"/>
      </w:pPr>
    </w:lvl>
    <w:lvl w:ilvl="5" w:tplc="0409001B" w:tentative="1">
      <w:start w:val="1"/>
      <w:numFmt w:val="lowerRoman"/>
      <w:lvlText w:val="%6."/>
      <w:lvlJc w:val="right"/>
      <w:pPr>
        <w:ind w:left="3372" w:hanging="480"/>
      </w:pPr>
    </w:lvl>
    <w:lvl w:ilvl="6" w:tplc="0409000F" w:tentative="1">
      <w:start w:val="1"/>
      <w:numFmt w:val="decimal"/>
      <w:lvlText w:val="%7."/>
      <w:lvlJc w:val="left"/>
      <w:pPr>
        <w:ind w:left="3852" w:hanging="480"/>
      </w:pPr>
    </w:lvl>
    <w:lvl w:ilvl="7" w:tplc="04090019" w:tentative="1">
      <w:start w:val="1"/>
      <w:numFmt w:val="ideographTraditional"/>
      <w:lvlText w:val="%8、"/>
      <w:lvlJc w:val="left"/>
      <w:pPr>
        <w:ind w:left="4332" w:hanging="480"/>
      </w:pPr>
    </w:lvl>
    <w:lvl w:ilvl="8" w:tplc="0409001B" w:tentative="1">
      <w:start w:val="1"/>
      <w:numFmt w:val="lowerRoman"/>
      <w:lvlText w:val="%9."/>
      <w:lvlJc w:val="right"/>
      <w:pPr>
        <w:ind w:left="4812" w:hanging="480"/>
      </w:pPr>
    </w:lvl>
  </w:abstractNum>
  <w:abstractNum w:abstractNumId="18" w15:restartNumberingAfterBreak="0">
    <w:nsid w:val="28FF7570"/>
    <w:multiLevelType w:val="hybridMultilevel"/>
    <w:tmpl w:val="74B4A518"/>
    <w:lvl w:ilvl="0" w:tplc="4E9E87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9501E5A"/>
    <w:multiLevelType w:val="hybridMultilevel"/>
    <w:tmpl w:val="2E829A90"/>
    <w:lvl w:ilvl="0" w:tplc="BCEADF54">
      <w:start w:val="1"/>
      <w:numFmt w:val="decimal"/>
      <w:lvlText w:val="(%1)"/>
      <w:lvlJc w:val="left"/>
      <w:pPr>
        <w:ind w:left="370" w:hanging="37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9F31372"/>
    <w:multiLevelType w:val="hybridMultilevel"/>
    <w:tmpl w:val="CBA88ACE"/>
    <w:lvl w:ilvl="0" w:tplc="6CF2F084">
      <w:start w:val="1"/>
      <w:numFmt w:val="decimal"/>
      <w:lvlText w:val="(%1)"/>
      <w:lvlJc w:val="left"/>
      <w:pPr>
        <w:ind w:left="384" w:hanging="384"/>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A745BA5"/>
    <w:multiLevelType w:val="hybridMultilevel"/>
    <w:tmpl w:val="DE7AA0EE"/>
    <w:lvl w:ilvl="0" w:tplc="7000215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BBA29BE"/>
    <w:multiLevelType w:val="hybridMultilevel"/>
    <w:tmpl w:val="A434E1A4"/>
    <w:lvl w:ilvl="0" w:tplc="9ECC9424">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 w15:restartNumberingAfterBreak="0">
    <w:nsid w:val="2FA17979"/>
    <w:multiLevelType w:val="hybridMultilevel"/>
    <w:tmpl w:val="58DA34E4"/>
    <w:lvl w:ilvl="0" w:tplc="2F181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0277F8C"/>
    <w:multiLevelType w:val="hybridMultilevel"/>
    <w:tmpl w:val="3C6208FC"/>
    <w:lvl w:ilvl="0" w:tplc="EA58BC4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25F1B40"/>
    <w:multiLevelType w:val="hybridMultilevel"/>
    <w:tmpl w:val="490E0DF4"/>
    <w:lvl w:ilvl="0" w:tplc="F42E46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3A574D0"/>
    <w:multiLevelType w:val="hybridMultilevel"/>
    <w:tmpl w:val="6CEE743A"/>
    <w:lvl w:ilvl="0" w:tplc="51FCA948">
      <w:start w:val="1"/>
      <w:numFmt w:val="decimal"/>
      <w:lvlText w:val="(%1)"/>
      <w:lvlJc w:val="left"/>
      <w:pPr>
        <w:ind w:left="360" w:hanging="36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6564749"/>
    <w:multiLevelType w:val="hybridMultilevel"/>
    <w:tmpl w:val="D3F60AC2"/>
    <w:lvl w:ilvl="0" w:tplc="E67EF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6D53BEB"/>
    <w:multiLevelType w:val="hybridMultilevel"/>
    <w:tmpl w:val="DE1435C4"/>
    <w:lvl w:ilvl="0" w:tplc="38A80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8C05102"/>
    <w:multiLevelType w:val="hybridMultilevel"/>
    <w:tmpl w:val="F98C31A0"/>
    <w:lvl w:ilvl="0" w:tplc="B43033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A3D75C1"/>
    <w:multiLevelType w:val="hybridMultilevel"/>
    <w:tmpl w:val="FC32C5D0"/>
    <w:lvl w:ilvl="0" w:tplc="8A2C5B4C">
      <w:start w:val="1"/>
      <w:numFmt w:val="lowerRoman"/>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1" w15:restartNumberingAfterBreak="0">
    <w:nsid w:val="3AB15D88"/>
    <w:multiLevelType w:val="hybridMultilevel"/>
    <w:tmpl w:val="895ACEAE"/>
    <w:lvl w:ilvl="0" w:tplc="375E72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CD573DB"/>
    <w:multiLevelType w:val="hybridMultilevel"/>
    <w:tmpl w:val="8780ACF4"/>
    <w:lvl w:ilvl="0" w:tplc="9DA2BEF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FA13328"/>
    <w:multiLevelType w:val="hybridMultilevel"/>
    <w:tmpl w:val="19760A22"/>
    <w:lvl w:ilvl="0" w:tplc="38D48A90">
      <w:start w:val="1"/>
      <w:numFmt w:val="decimal"/>
      <w:lvlText w:val="(%1)"/>
      <w:lvlJc w:val="left"/>
      <w:pPr>
        <w:ind w:left="492" w:hanging="4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FAD04B5"/>
    <w:multiLevelType w:val="hybridMultilevel"/>
    <w:tmpl w:val="4EE87516"/>
    <w:lvl w:ilvl="0" w:tplc="A440A138">
      <w:start w:val="1"/>
      <w:numFmt w:val="lowerRoman"/>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41E352A5"/>
    <w:multiLevelType w:val="hybridMultilevel"/>
    <w:tmpl w:val="F39666B4"/>
    <w:lvl w:ilvl="0" w:tplc="7610E246">
      <w:start w:val="1"/>
      <w:numFmt w:val="decimal"/>
      <w:lvlText w:val="(%1)"/>
      <w:lvlJc w:val="left"/>
      <w:pPr>
        <w:ind w:left="360" w:hanging="36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7653870"/>
    <w:multiLevelType w:val="hybridMultilevel"/>
    <w:tmpl w:val="0B4E0024"/>
    <w:lvl w:ilvl="0" w:tplc="921A96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8400D5E"/>
    <w:multiLevelType w:val="hybridMultilevel"/>
    <w:tmpl w:val="1FDEF1CE"/>
    <w:lvl w:ilvl="0" w:tplc="A3F8D0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A182F6C"/>
    <w:multiLevelType w:val="hybridMultilevel"/>
    <w:tmpl w:val="25F6D144"/>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9" w15:restartNumberingAfterBreak="0">
    <w:nsid w:val="4B4725DE"/>
    <w:multiLevelType w:val="hybridMultilevel"/>
    <w:tmpl w:val="2EB0952E"/>
    <w:lvl w:ilvl="0" w:tplc="A61898EC">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0" w15:restartNumberingAfterBreak="0">
    <w:nsid w:val="4CE23E7E"/>
    <w:multiLevelType w:val="hybridMultilevel"/>
    <w:tmpl w:val="76CE4F22"/>
    <w:lvl w:ilvl="0" w:tplc="04C67A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DD51ADA"/>
    <w:multiLevelType w:val="hybridMultilevel"/>
    <w:tmpl w:val="28828988"/>
    <w:lvl w:ilvl="0" w:tplc="F0A47000">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2" w15:restartNumberingAfterBreak="0">
    <w:nsid w:val="525F602D"/>
    <w:multiLevelType w:val="hybridMultilevel"/>
    <w:tmpl w:val="1FDEF1CE"/>
    <w:lvl w:ilvl="0" w:tplc="A3F8D0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531E66C9"/>
    <w:multiLevelType w:val="hybridMultilevel"/>
    <w:tmpl w:val="036EF3FE"/>
    <w:lvl w:ilvl="0" w:tplc="FA6E05BC">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5473B9F"/>
    <w:multiLevelType w:val="hybridMultilevel"/>
    <w:tmpl w:val="4EE87516"/>
    <w:lvl w:ilvl="0" w:tplc="A440A138">
      <w:start w:val="1"/>
      <w:numFmt w:val="lowerRoman"/>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56AD7239"/>
    <w:multiLevelType w:val="hybridMultilevel"/>
    <w:tmpl w:val="F8186D8C"/>
    <w:lvl w:ilvl="0" w:tplc="02FE13DA">
      <w:start w:val="1"/>
      <w:numFmt w:val="lowerRoman"/>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6" w15:restartNumberingAfterBreak="0">
    <w:nsid w:val="571044BC"/>
    <w:multiLevelType w:val="hybridMultilevel"/>
    <w:tmpl w:val="3C6208FC"/>
    <w:lvl w:ilvl="0" w:tplc="EA58BC4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79A08DD"/>
    <w:multiLevelType w:val="hybridMultilevel"/>
    <w:tmpl w:val="65828C0C"/>
    <w:lvl w:ilvl="0" w:tplc="A09E55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57C151BC"/>
    <w:multiLevelType w:val="hybridMultilevel"/>
    <w:tmpl w:val="74C88F6E"/>
    <w:lvl w:ilvl="0" w:tplc="D0A866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80633C6"/>
    <w:multiLevelType w:val="hybridMultilevel"/>
    <w:tmpl w:val="25F6D144"/>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0" w15:restartNumberingAfterBreak="0">
    <w:nsid w:val="58A73A0F"/>
    <w:multiLevelType w:val="hybridMultilevel"/>
    <w:tmpl w:val="B21EBD88"/>
    <w:lvl w:ilvl="0" w:tplc="BEE84F82">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1" w15:restartNumberingAfterBreak="0">
    <w:nsid w:val="61391AAE"/>
    <w:multiLevelType w:val="hybridMultilevel"/>
    <w:tmpl w:val="F8186D8C"/>
    <w:lvl w:ilvl="0" w:tplc="02FE13DA">
      <w:start w:val="1"/>
      <w:numFmt w:val="lowerRoman"/>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52" w15:restartNumberingAfterBreak="0">
    <w:nsid w:val="65926729"/>
    <w:multiLevelType w:val="hybridMultilevel"/>
    <w:tmpl w:val="D340E7FA"/>
    <w:lvl w:ilvl="0" w:tplc="B510B8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6E41150"/>
    <w:multiLevelType w:val="hybridMultilevel"/>
    <w:tmpl w:val="4C4A0152"/>
    <w:lvl w:ilvl="0" w:tplc="9E52492A">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4" w15:restartNumberingAfterBreak="0">
    <w:nsid w:val="67493498"/>
    <w:multiLevelType w:val="hybridMultilevel"/>
    <w:tmpl w:val="02061BFA"/>
    <w:lvl w:ilvl="0" w:tplc="F152A0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78A5C3A"/>
    <w:multiLevelType w:val="hybridMultilevel"/>
    <w:tmpl w:val="97BED364"/>
    <w:lvl w:ilvl="0" w:tplc="20444AB8">
      <w:start w:val="1"/>
      <w:numFmt w:val="decimal"/>
      <w:lvlText w:val="(%1)"/>
      <w:lvlJc w:val="left"/>
      <w:pPr>
        <w:ind w:left="360" w:hanging="36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A405665"/>
    <w:multiLevelType w:val="hybridMultilevel"/>
    <w:tmpl w:val="B3D80008"/>
    <w:lvl w:ilvl="0" w:tplc="0A28003E">
      <w:start w:val="1"/>
      <w:numFmt w:val="lowerRoman"/>
      <w:lvlText w:val="%1."/>
      <w:lvlJc w:val="left"/>
      <w:pPr>
        <w:ind w:left="1104" w:hanging="720"/>
      </w:pPr>
      <w:rPr>
        <w:rFonts w:hint="default"/>
      </w:rPr>
    </w:lvl>
    <w:lvl w:ilvl="1" w:tplc="04090019" w:tentative="1">
      <w:start w:val="1"/>
      <w:numFmt w:val="ideographTraditional"/>
      <w:lvlText w:val="%2、"/>
      <w:lvlJc w:val="left"/>
      <w:pPr>
        <w:ind w:left="1344" w:hanging="480"/>
      </w:pPr>
    </w:lvl>
    <w:lvl w:ilvl="2" w:tplc="0409001B" w:tentative="1">
      <w:start w:val="1"/>
      <w:numFmt w:val="lowerRoman"/>
      <w:lvlText w:val="%3."/>
      <w:lvlJc w:val="right"/>
      <w:pPr>
        <w:ind w:left="1824" w:hanging="480"/>
      </w:pPr>
    </w:lvl>
    <w:lvl w:ilvl="3" w:tplc="0409000F" w:tentative="1">
      <w:start w:val="1"/>
      <w:numFmt w:val="decimal"/>
      <w:lvlText w:val="%4."/>
      <w:lvlJc w:val="left"/>
      <w:pPr>
        <w:ind w:left="2304" w:hanging="480"/>
      </w:pPr>
    </w:lvl>
    <w:lvl w:ilvl="4" w:tplc="04090019" w:tentative="1">
      <w:start w:val="1"/>
      <w:numFmt w:val="ideographTraditional"/>
      <w:lvlText w:val="%5、"/>
      <w:lvlJc w:val="left"/>
      <w:pPr>
        <w:ind w:left="2784" w:hanging="480"/>
      </w:pPr>
    </w:lvl>
    <w:lvl w:ilvl="5" w:tplc="0409001B" w:tentative="1">
      <w:start w:val="1"/>
      <w:numFmt w:val="lowerRoman"/>
      <w:lvlText w:val="%6."/>
      <w:lvlJc w:val="right"/>
      <w:pPr>
        <w:ind w:left="3264" w:hanging="480"/>
      </w:pPr>
    </w:lvl>
    <w:lvl w:ilvl="6" w:tplc="0409000F" w:tentative="1">
      <w:start w:val="1"/>
      <w:numFmt w:val="decimal"/>
      <w:lvlText w:val="%7."/>
      <w:lvlJc w:val="left"/>
      <w:pPr>
        <w:ind w:left="3744" w:hanging="480"/>
      </w:pPr>
    </w:lvl>
    <w:lvl w:ilvl="7" w:tplc="04090019" w:tentative="1">
      <w:start w:val="1"/>
      <w:numFmt w:val="ideographTraditional"/>
      <w:lvlText w:val="%8、"/>
      <w:lvlJc w:val="left"/>
      <w:pPr>
        <w:ind w:left="4224" w:hanging="480"/>
      </w:pPr>
    </w:lvl>
    <w:lvl w:ilvl="8" w:tplc="0409001B" w:tentative="1">
      <w:start w:val="1"/>
      <w:numFmt w:val="lowerRoman"/>
      <w:lvlText w:val="%9."/>
      <w:lvlJc w:val="right"/>
      <w:pPr>
        <w:ind w:left="4704" w:hanging="480"/>
      </w:pPr>
    </w:lvl>
  </w:abstractNum>
  <w:abstractNum w:abstractNumId="57" w15:restartNumberingAfterBreak="0">
    <w:nsid w:val="6D202A80"/>
    <w:multiLevelType w:val="hybridMultilevel"/>
    <w:tmpl w:val="09C2B88A"/>
    <w:lvl w:ilvl="0" w:tplc="65D62788">
      <w:start w:val="1"/>
      <w:numFmt w:val="lowerRoman"/>
      <w:lvlText w:val="%1."/>
      <w:lvlJc w:val="left"/>
      <w:pPr>
        <w:ind w:left="1200" w:hanging="720"/>
      </w:pPr>
      <w:rPr>
        <w:rFonts w:hint="default"/>
      </w:rPr>
    </w:lvl>
    <w:lvl w:ilvl="1" w:tplc="4E6E54A8">
      <w:start w:val="1"/>
      <w:numFmt w:val="taiwaneseCountingThousand"/>
      <w:lvlText w:val="%2、"/>
      <w:lvlJc w:val="left"/>
      <w:pPr>
        <w:ind w:left="1440" w:hanging="480"/>
      </w:pPr>
      <w:rPr>
        <w:rFonts w:hint="default"/>
      </w:rPr>
    </w:lvl>
    <w:lvl w:ilvl="2" w:tplc="12A6F09E">
      <w:start w:val="1"/>
      <w:numFmt w:val="decimal"/>
      <w:lvlText w:val="(%3)"/>
      <w:lvlJc w:val="left"/>
      <w:pPr>
        <w:ind w:left="1800" w:hanging="36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8" w15:restartNumberingAfterBreak="0">
    <w:nsid w:val="6E755EC3"/>
    <w:multiLevelType w:val="hybridMultilevel"/>
    <w:tmpl w:val="AA04D1C4"/>
    <w:lvl w:ilvl="0" w:tplc="B5D2CF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12F7246"/>
    <w:multiLevelType w:val="hybridMultilevel"/>
    <w:tmpl w:val="F8186D8C"/>
    <w:lvl w:ilvl="0" w:tplc="02FE13DA">
      <w:start w:val="1"/>
      <w:numFmt w:val="lowerRoman"/>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0" w15:restartNumberingAfterBreak="0">
    <w:nsid w:val="737A649F"/>
    <w:multiLevelType w:val="hybridMultilevel"/>
    <w:tmpl w:val="C6F2B0A4"/>
    <w:lvl w:ilvl="0" w:tplc="820A32FE">
      <w:start w:val="1"/>
      <w:numFmt w:val="lowerRoman"/>
      <w:lvlText w:val="%1."/>
      <w:lvlJc w:val="left"/>
      <w:pPr>
        <w:ind w:left="1104" w:hanging="720"/>
      </w:pPr>
      <w:rPr>
        <w:rFonts w:hint="default"/>
      </w:rPr>
    </w:lvl>
    <w:lvl w:ilvl="1" w:tplc="04090019" w:tentative="1">
      <w:start w:val="1"/>
      <w:numFmt w:val="ideographTraditional"/>
      <w:lvlText w:val="%2、"/>
      <w:lvlJc w:val="left"/>
      <w:pPr>
        <w:ind w:left="1344" w:hanging="480"/>
      </w:pPr>
    </w:lvl>
    <w:lvl w:ilvl="2" w:tplc="0409001B" w:tentative="1">
      <w:start w:val="1"/>
      <w:numFmt w:val="lowerRoman"/>
      <w:lvlText w:val="%3."/>
      <w:lvlJc w:val="right"/>
      <w:pPr>
        <w:ind w:left="1824" w:hanging="480"/>
      </w:pPr>
    </w:lvl>
    <w:lvl w:ilvl="3" w:tplc="0409000F" w:tentative="1">
      <w:start w:val="1"/>
      <w:numFmt w:val="decimal"/>
      <w:lvlText w:val="%4."/>
      <w:lvlJc w:val="left"/>
      <w:pPr>
        <w:ind w:left="2304" w:hanging="480"/>
      </w:pPr>
    </w:lvl>
    <w:lvl w:ilvl="4" w:tplc="04090019" w:tentative="1">
      <w:start w:val="1"/>
      <w:numFmt w:val="ideographTraditional"/>
      <w:lvlText w:val="%5、"/>
      <w:lvlJc w:val="left"/>
      <w:pPr>
        <w:ind w:left="2784" w:hanging="480"/>
      </w:pPr>
    </w:lvl>
    <w:lvl w:ilvl="5" w:tplc="0409001B" w:tentative="1">
      <w:start w:val="1"/>
      <w:numFmt w:val="lowerRoman"/>
      <w:lvlText w:val="%6."/>
      <w:lvlJc w:val="right"/>
      <w:pPr>
        <w:ind w:left="3264" w:hanging="480"/>
      </w:pPr>
    </w:lvl>
    <w:lvl w:ilvl="6" w:tplc="0409000F" w:tentative="1">
      <w:start w:val="1"/>
      <w:numFmt w:val="decimal"/>
      <w:lvlText w:val="%7."/>
      <w:lvlJc w:val="left"/>
      <w:pPr>
        <w:ind w:left="3744" w:hanging="480"/>
      </w:pPr>
    </w:lvl>
    <w:lvl w:ilvl="7" w:tplc="04090019" w:tentative="1">
      <w:start w:val="1"/>
      <w:numFmt w:val="ideographTraditional"/>
      <w:lvlText w:val="%8、"/>
      <w:lvlJc w:val="left"/>
      <w:pPr>
        <w:ind w:left="4224" w:hanging="480"/>
      </w:pPr>
    </w:lvl>
    <w:lvl w:ilvl="8" w:tplc="0409001B" w:tentative="1">
      <w:start w:val="1"/>
      <w:numFmt w:val="lowerRoman"/>
      <w:lvlText w:val="%9."/>
      <w:lvlJc w:val="right"/>
      <w:pPr>
        <w:ind w:left="4704" w:hanging="480"/>
      </w:pPr>
    </w:lvl>
  </w:abstractNum>
  <w:abstractNum w:abstractNumId="61" w15:restartNumberingAfterBreak="0">
    <w:nsid w:val="748025FC"/>
    <w:multiLevelType w:val="hybridMultilevel"/>
    <w:tmpl w:val="A928F642"/>
    <w:lvl w:ilvl="0" w:tplc="E1644CE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AD51E23"/>
    <w:multiLevelType w:val="hybridMultilevel"/>
    <w:tmpl w:val="E1E820B6"/>
    <w:lvl w:ilvl="0" w:tplc="B18E3D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DAC01E6"/>
    <w:multiLevelType w:val="hybridMultilevel"/>
    <w:tmpl w:val="58DA34E4"/>
    <w:lvl w:ilvl="0" w:tplc="2F181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E392650"/>
    <w:multiLevelType w:val="hybridMultilevel"/>
    <w:tmpl w:val="74B4A51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abstractNumId w:val="54"/>
  </w:num>
  <w:num w:numId="2">
    <w:abstractNumId w:val="53"/>
  </w:num>
  <w:num w:numId="3">
    <w:abstractNumId w:val="9"/>
  </w:num>
  <w:num w:numId="4">
    <w:abstractNumId w:val="50"/>
  </w:num>
  <w:num w:numId="5">
    <w:abstractNumId w:val="35"/>
  </w:num>
  <w:num w:numId="6">
    <w:abstractNumId w:val="60"/>
  </w:num>
  <w:num w:numId="7">
    <w:abstractNumId w:val="6"/>
  </w:num>
  <w:num w:numId="8">
    <w:abstractNumId w:val="25"/>
  </w:num>
  <w:num w:numId="9">
    <w:abstractNumId w:val="20"/>
  </w:num>
  <w:num w:numId="10">
    <w:abstractNumId w:val="61"/>
  </w:num>
  <w:num w:numId="11">
    <w:abstractNumId w:val="12"/>
  </w:num>
  <w:num w:numId="12">
    <w:abstractNumId w:val="47"/>
  </w:num>
  <w:num w:numId="13">
    <w:abstractNumId w:val="36"/>
  </w:num>
  <w:num w:numId="14">
    <w:abstractNumId w:val="62"/>
  </w:num>
  <w:num w:numId="15">
    <w:abstractNumId w:val="31"/>
  </w:num>
  <w:num w:numId="16">
    <w:abstractNumId w:val="26"/>
  </w:num>
  <w:num w:numId="17">
    <w:abstractNumId w:val="52"/>
  </w:num>
  <w:num w:numId="18">
    <w:abstractNumId w:val="33"/>
  </w:num>
  <w:num w:numId="19">
    <w:abstractNumId w:val="16"/>
  </w:num>
  <w:num w:numId="20">
    <w:abstractNumId w:val="23"/>
  </w:num>
  <w:num w:numId="21">
    <w:abstractNumId w:val="5"/>
  </w:num>
  <w:num w:numId="22">
    <w:abstractNumId w:val="10"/>
  </w:num>
  <w:num w:numId="23">
    <w:abstractNumId w:val="8"/>
  </w:num>
  <w:num w:numId="24">
    <w:abstractNumId w:val="19"/>
  </w:num>
  <w:num w:numId="25">
    <w:abstractNumId w:val="3"/>
  </w:num>
  <w:num w:numId="26">
    <w:abstractNumId w:val="46"/>
  </w:num>
  <w:num w:numId="27">
    <w:abstractNumId w:val="55"/>
  </w:num>
  <w:num w:numId="28">
    <w:abstractNumId w:val="1"/>
  </w:num>
  <w:num w:numId="29">
    <w:abstractNumId w:val="63"/>
  </w:num>
  <w:num w:numId="30">
    <w:abstractNumId w:val="57"/>
  </w:num>
  <w:num w:numId="31">
    <w:abstractNumId w:val="15"/>
  </w:num>
  <w:num w:numId="32">
    <w:abstractNumId w:val="27"/>
  </w:num>
  <w:num w:numId="33">
    <w:abstractNumId w:val="42"/>
  </w:num>
  <w:num w:numId="34">
    <w:abstractNumId w:val="24"/>
  </w:num>
  <w:num w:numId="35">
    <w:abstractNumId w:val="48"/>
  </w:num>
  <w:num w:numId="36">
    <w:abstractNumId w:val="37"/>
  </w:num>
  <w:num w:numId="37">
    <w:abstractNumId w:val="56"/>
  </w:num>
  <w:num w:numId="38">
    <w:abstractNumId w:val="0"/>
  </w:num>
  <w:num w:numId="39">
    <w:abstractNumId w:val="32"/>
  </w:num>
  <w:num w:numId="40">
    <w:abstractNumId w:val="44"/>
  </w:num>
  <w:num w:numId="41">
    <w:abstractNumId w:val="51"/>
  </w:num>
  <w:num w:numId="42">
    <w:abstractNumId w:val="13"/>
  </w:num>
  <w:num w:numId="43">
    <w:abstractNumId w:val="34"/>
  </w:num>
  <w:num w:numId="44">
    <w:abstractNumId w:val="59"/>
  </w:num>
  <w:num w:numId="45">
    <w:abstractNumId w:val="45"/>
  </w:num>
  <w:num w:numId="46">
    <w:abstractNumId w:val="4"/>
  </w:num>
  <w:num w:numId="47">
    <w:abstractNumId w:val="22"/>
  </w:num>
  <w:num w:numId="48">
    <w:abstractNumId w:val="7"/>
  </w:num>
  <w:num w:numId="49">
    <w:abstractNumId w:val="58"/>
  </w:num>
  <w:num w:numId="50">
    <w:abstractNumId w:val="21"/>
  </w:num>
  <w:num w:numId="51">
    <w:abstractNumId w:val="40"/>
  </w:num>
  <w:num w:numId="52">
    <w:abstractNumId w:val="29"/>
  </w:num>
  <w:num w:numId="53">
    <w:abstractNumId w:val="41"/>
  </w:num>
  <w:num w:numId="54">
    <w:abstractNumId w:val="11"/>
  </w:num>
  <w:num w:numId="55">
    <w:abstractNumId w:val="14"/>
  </w:num>
  <w:num w:numId="56">
    <w:abstractNumId w:val="28"/>
  </w:num>
  <w:num w:numId="57">
    <w:abstractNumId w:val="49"/>
  </w:num>
  <w:num w:numId="58">
    <w:abstractNumId w:val="38"/>
  </w:num>
  <w:num w:numId="59">
    <w:abstractNumId w:val="39"/>
  </w:num>
  <w:num w:numId="60">
    <w:abstractNumId w:val="30"/>
  </w:num>
  <w:num w:numId="61">
    <w:abstractNumId w:val="17"/>
  </w:num>
  <w:num w:numId="62">
    <w:abstractNumId w:val="18"/>
  </w:num>
  <w:num w:numId="63">
    <w:abstractNumId w:val="2"/>
  </w:num>
  <w:num w:numId="64">
    <w:abstractNumId w:val="43"/>
  </w:num>
  <w:num w:numId="65">
    <w:abstractNumId w:val="6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D11"/>
    <w:rsid w:val="00000190"/>
    <w:rsid w:val="00003D87"/>
    <w:rsid w:val="0000497A"/>
    <w:rsid w:val="00005803"/>
    <w:rsid w:val="00007927"/>
    <w:rsid w:val="00017799"/>
    <w:rsid w:val="0002274E"/>
    <w:rsid w:val="00026C1C"/>
    <w:rsid w:val="0003194F"/>
    <w:rsid w:val="000332FF"/>
    <w:rsid w:val="000342EE"/>
    <w:rsid w:val="00035C88"/>
    <w:rsid w:val="00036C7C"/>
    <w:rsid w:val="0003778F"/>
    <w:rsid w:val="00041532"/>
    <w:rsid w:val="0004422C"/>
    <w:rsid w:val="0004520F"/>
    <w:rsid w:val="000463E2"/>
    <w:rsid w:val="00055C78"/>
    <w:rsid w:val="00056834"/>
    <w:rsid w:val="00070428"/>
    <w:rsid w:val="00070C6B"/>
    <w:rsid w:val="00080411"/>
    <w:rsid w:val="0008510F"/>
    <w:rsid w:val="00085254"/>
    <w:rsid w:val="000875C9"/>
    <w:rsid w:val="000929A1"/>
    <w:rsid w:val="000A295A"/>
    <w:rsid w:val="000A5108"/>
    <w:rsid w:val="000A58BE"/>
    <w:rsid w:val="000A59EC"/>
    <w:rsid w:val="000A5BAA"/>
    <w:rsid w:val="000B1AFC"/>
    <w:rsid w:val="000B30F9"/>
    <w:rsid w:val="000B3A3F"/>
    <w:rsid w:val="000B3C3B"/>
    <w:rsid w:val="000C2ECE"/>
    <w:rsid w:val="000C4585"/>
    <w:rsid w:val="000C769F"/>
    <w:rsid w:val="000C77F5"/>
    <w:rsid w:val="000D0827"/>
    <w:rsid w:val="000D1787"/>
    <w:rsid w:val="000D70A8"/>
    <w:rsid w:val="000E2DEE"/>
    <w:rsid w:val="000E460D"/>
    <w:rsid w:val="000F3D88"/>
    <w:rsid w:val="000F65F0"/>
    <w:rsid w:val="000F7525"/>
    <w:rsid w:val="000F7F8F"/>
    <w:rsid w:val="00101B21"/>
    <w:rsid w:val="00103A2B"/>
    <w:rsid w:val="00103DCD"/>
    <w:rsid w:val="00104708"/>
    <w:rsid w:val="00104BAB"/>
    <w:rsid w:val="0010503B"/>
    <w:rsid w:val="001076D6"/>
    <w:rsid w:val="001107C4"/>
    <w:rsid w:val="001142B0"/>
    <w:rsid w:val="001156B9"/>
    <w:rsid w:val="00117300"/>
    <w:rsid w:val="00123B98"/>
    <w:rsid w:val="0012507B"/>
    <w:rsid w:val="00125A6B"/>
    <w:rsid w:val="00126818"/>
    <w:rsid w:val="00130E51"/>
    <w:rsid w:val="00130FFE"/>
    <w:rsid w:val="00136C16"/>
    <w:rsid w:val="00146543"/>
    <w:rsid w:val="00146C3E"/>
    <w:rsid w:val="00151AFE"/>
    <w:rsid w:val="0015357E"/>
    <w:rsid w:val="0015482C"/>
    <w:rsid w:val="001625F2"/>
    <w:rsid w:val="00162728"/>
    <w:rsid w:val="0016383A"/>
    <w:rsid w:val="00167FC8"/>
    <w:rsid w:val="00173944"/>
    <w:rsid w:val="00181268"/>
    <w:rsid w:val="00185D68"/>
    <w:rsid w:val="001860F2"/>
    <w:rsid w:val="0018637C"/>
    <w:rsid w:val="0018776A"/>
    <w:rsid w:val="00193D6F"/>
    <w:rsid w:val="00194755"/>
    <w:rsid w:val="00195DCB"/>
    <w:rsid w:val="001969ED"/>
    <w:rsid w:val="0019717B"/>
    <w:rsid w:val="001A0A1E"/>
    <w:rsid w:val="001A610B"/>
    <w:rsid w:val="001B13F2"/>
    <w:rsid w:val="001B27CA"/>
    <w:rsid w:val="001B7563"/>
    <w:rsid w:val="001C056A"/>
    <w:rsid w:val="001C64D3"/>
    <w:rsid w:val="001D12AF"/>
    <w:rsid w:val="001D3642"/>
    <w:rsid w:val="001D742C"/>
    <w:rsid w:val="001D74E7"/>
    <w:rsid w:val="001D7930"/>
    <w:rsid w:val="001D79DC"/>
    <w:rsid w:val="001E29A3"/>
    <w:rsid w:val="001E49CA"/>
    <w:rsid w:val="001E4DE2"/>
    <w:rsid w:val="001E62D7"/>
    <w:rsid w:val="001F069B"/>
    <w:rsid w:val="001F2BFD"/>
    <w:rsid w:val="001F6AB9"/>
    <w:rsid w:val="00201BF4"/>
    <w:rsid w:val="002060D8"/>
    <w:rsid w:val="00206177"/>
    <w:rsid w:val="002120DA"/>
    <w:rsid w:val="002123EE"/>
    <w:rsid w:val="00214732"/>
    <w:rsid w:val="0021511F"/>
    <w:rsid w:val="00216F9C"/>
    <w:rsid w:val="00217DAA"/>
    <w:rsid w:val="00222DF3"/>
    <w:rsid w:val="00223014"/>
    <w:rsid w:val="00227A51"/>
    <w:rsid w:val="00232EBB"/>
    <w:rsid w:val="002340B3"/>
    <w:rsid w:val="002361F4"/>
    <w:rsid w:val="00237595"/>
    <w:rsid w:val="00242A4F"/>
    <w:rsid w:val="00251E4B"/>
    <w:rsid w:val="002535F2"/>
    <w:rsid w:val="002542EC"/>
    <w:rsid w:val="00257E2E"/>
    <w:rsid w:val="002603A9"/>
    <w:rsid w:val="00266283"/>
    <w:rsid w:val="00272589"/>
    <w:rsid w:val="00272C8C"/>
    <w:rsid w:val="00274C61"/>
    <w:rsid w:val="00285335"/>
    <w:rsid w:val="00294F1C"/>
    <w:rsid w:val="002A11F1"/>
    <w:rsid w:val="002B2C9C"/>
    <w:rsid w:val="002B4AA3"/>
    <w:rsid w:val="002B4B29"/>
    <w:rsid w:val="002C2EC6"/>
    <w:rsid w:val="002C392F"/>
    <w:rsid w:val="002C6B71"/>
    <w:rsid w:val="002D49C6"/>
    <w:rsid w:val="002D58A3"/>
    <w:rsid w:val="002E141E"/>
    <w:rsid w:val="002E2AE3"/>
    <w:rsid w:val="002E47B7"/>
    <w:rsid w:val="002E4DB1"/>
    <w:rsid w:val="002E729C"/>
    <w:rsid w:val="002F2B1C"/>
    <w:rsid w:val="002F4296"/>
    <w:rsid w:val="0030356D"/>
    <w:rsid w:val="00304BFA"/>
    <w:rsid w:val="00304C9F"/>
    <w:rsid w:val="0030547F"/>
    <w:rsid w:val="003056C9"/>
    <w:rsid w:val="00312A43"/>
    <w:rsid w:val="0031400F"/>
    <w:rsid w:val="003153D4"/>
    <w:rsid w:val="00315A00"/>
    <w:rsid w:val="003173D4"/>
    <w:rsid w:val="00317EF0"/>
    <w:rsid w:val="003232F9"/>
    <w:rsid w:val="003328CE"/>
    <w:rsid w:val="00336323"/>
    <w:rsid w:val="00336382"/>
    <w:rsid w:val="00336A3F"/>
    <w:rsid w:val="003379A6"/>
    <w:rsid w:val="003528BC"/>
    <w:rsid w:val="00356133"/>
    <w:rsid w:val="003562B6"/>
    <w:rsid w:val="0035712C"/>
    <w:rsid w:val="0035724B"/>
    <w:rsid w:val="0036083D"/>
    <w:rsid w:val="003674C4"/>
    <w:rsid w:val="00371000"/>
    <w:rsid w:val="00372EB7"/>
    <w:rsid w:val="003745B2"/>
    <w:rsid w:val="003748F3"/>
    <w:rsid w:val="00374E54"/>
    <w:rsid w:val="003825F9"/>
    <w:rsid w:val="00382DB4"/>
    <w:rsid w:val="00384CC6"/>
    <w:rsid w:val="00394B81"/>
    <w:rsid w:val="00396F8B"/>
    <w:rsid w:val="00397765"/>
    <w:rsid w:val="003A1042"/>
    <w:rsid w:val="003A1721"/>
    <w:rsid w:val="003A1944"/>
    <w:rsid w:val="003B129A"/>
    <w:rsid w:val="003B45B0"/>
    <w:rsid w:val="003C4A98"/>
    <w:rsid w:val="003C7D47"/>
    <w:rsid w:val="003D2FD2"/>
    <w:rsid w:val="003D3814"/>
    <w:rsid w:val="003D6109"/>
    <w:rsid w:val="003E0001"/>
    <w:rsid w:val="003E1D5C"/>
    <w:rsid w:val="003F0172"/>
    <w:rsid w:val="003F020F"/>
    <w:rsid w:val="003F04BD"/>
    <w:rsid w:val="003F6C69"/>
    <w:rsid w:val="003F6CF8"/>
    <w:rsid w:val="00402623"/>
    <w:rsid w:val="00404FB8"/>
    <w:rsid w:val="00412C57"/>
    <w:rsid w:val="0042284D"/>
    <w:rsid w:val="00425C92"/>
    <w:rsid w:val="00426F6C"/>
    <w:rsid w:val="0042765E"/>
    <w:rsid w:val="00433908"/>
    <w:rsid w:val="00434B98"/>
    <w:rsid w:val="004403BE"/>
    <w:rsid w:val="00440CE9"/>
    <w:rsid w:val="00441355"/>
    <w:rsid w:val="004443E9"/>
    <w:rsid w:val="004507B7"/>
    <w:rsid w:val="00451732"/>
    <w:rsid w:val="00461615"/>
    <w:rsid w:val="00462D26"/>
    <w:rsid w:val="0046354D"/>
    <w:rsid w:val="00466D0B"/>
    <w:rsid w:val="0047130B"/>
    <w:rsid w:val="00475A34"/>
    <w:rsid w:val="0047767F"/>
    <w:rsid w:val="0048330D"/>
    <w:rsid w:val="00491A8F"/>
    <w:rsid w:val="00491C3F"/>
    <w:rsid w:val="004933F3"/>
    <w:rsid w:val="00495428"/>
    <w:rsid w:val="004A0BB6"/>
    <w:rsid w:val="004A10B8"/>
    <w:rsid w:val="004A23B7"/>
    <w:rsid w:val="004A4675"/>
    <w:rsid w:val="004B2976"/>
    <w:rsid w:val="004B6D11"/>
    <w:rsid w:val="004C10DD"/>
    <w:rsid w:val="004C2023"/>
    <w:rsid w:val="004C7D6D"/>
    <w:rsid w:val="004D03C5"/>
    <w:rsid w:val="004D3A72"/>
    <w:rsid w:val="004E242E"/>
    <w:rsid w:val="004E3C67"/>
    <w:rsid w:val="004E5352"/>
    <w:rsid w:val="004F20D5"/>
    <w:rsid w:val="004F29D0"/>
    <w:rsid w:val="004F41C6"/>
    <w:rsid w:val="004F5949"/>
    <w:rsid w:val="00501258"/>
    <w:rsid w:val="005018F2"/>
    <w:rsid w:val="005064FB"/>
    <w:rsid w:val="00510B7E"/>
    <w:rsid w:val="005124F8"/>
    <w:rsid w:val="00520497"/>
    <w:rsid w:val="005205DE"/>
    <w:rsid w:val="0052365B"/>
    <w:rsid w:val="00527371"/>
    <w:rsid w:val="00533C13"/>
    <w:rsid w:val="005376E3"/>
    <w:rsid w:val="00537CB6"/>
    <w:rsid w:val="00541D67"/>
    <w:rsid w:val="00546588"/>
    <w:rsid w:val="00546C9F"/>
    <w:rsid w:val="00550BF6"/>
    <w:rsid w:val="00551D59"/>
    <w:rsid w:val="00555A0F"/>
    <w:rsid w:val="00561645"/>
    <w:rsid w:val="00561FE5"/>
    <w:rsid w:val="005629B9"/>
    <w:rsid w:val="00565D50"/>
    <w:rsid w:val="00566AA1"/>
    <w:rsid w:val="00570FC6"/>
    <w:rsid w:val="00572BE7"/>
    <w:rsid w:val="005747C0"/>
    <w:rsid w:val="005757A5"/>
    <w:rsid w:val="00576354"/>
    <w:rsid w:val="00577D65"/>
    <w:rsid w:val="00580596"/>
    <w:rsid w:val="00584A27"/>
    <w:rsid w:val="00584A89"/>
    <w:rsid w:val="00591651"/>
    <w:rsid w:val="005962F0"/>
    <w:rsid w:val="005A18FA"/>
    <w:rsid w:val="005C2730"/>
    <w:rsid w:val="005C4C55"/>
    <w:rsid w:val="005C5AA0"/>
    <w:rsid w:val="005C7150"/>
    <w:rsid w:val="005D51C6"/>
    <w:rsid w:val="005D570C"/>
    <w:rsid w:val="005E3F47"/>
    <w:rsid w:val="005E6C0B"/>
    <w:rsid w:val="005F4001"/>
    <w:rsid w:val="006156E0"/>
    <w:rsid w:val="00620D8B"/>
    <w:rsid w:val="00624E93"/>
    <w:rsid w:val="006313CA"/>
    <w:rsid w:val="006341A9"/>
    <w:rsid w:val="00634546"/>
    <w:rsid w:val="0063479E"/>
    <w:rsid w:val="006431C0"/>
    <w:rsid w:val="00651AD7"/>
    <w:rsid w:val="0065253E"/>
    <w:rsid w:val="00655BB5"/>
    <w:rsid w:val="00665B3C"/>
    <w:rsid w:val="00670CA2"/>
    <w:rsid w:val="00673207"/>
    <w:rsid w:val="0067712C"/>
    <w:rsid w:val="00677DA0"/>
    <w:rsid w:val="00683776"/>
    <w:rsid w:val="006849CB"/>
    <w:rsid w:val="006858CA"/>
    <w:rsid w:val="00687D89"/>
    <w:rsid w:val="00692DEC"/>
    <w:rsid w:val="006A7F36"/>
    <w:rsid w:val="006B1203"/>
    <w:rsid w:val="006B2679"/>
    <w:rsid w:val="006B38DF"/>
    <w:rsid w:val="006B421D"/>
    <w:rsid w:val="006B50A3"/>
    <w:rsid w:val="006B702E"/>
    <w:rsid w:val="006B7489"/>
    <w:rsid w:val="006C63A7"/>
    <w:rsid w:val="006D038F"/>
    <w:rsid w:val="006D5B26"/>
    <w:rsid w:val="006E017D"/>
    <w:rsid w:val="006E2395"/>
    <w:rsid w:val="006E7DDD"/>
    <w:rsid w:val="006F100A"/>
    <w:rsid w:val="006F560F"/>
    <w:rsid w:val="006F570D"/>
    <w:rsid w:val="006F6BF5"/>
    <w:rsid w:val="006F7D08"/>
    <w:rsid w:val="006F7F51"/>
    <w:rsid w:val="00700EE0"/>
    <w:rsid w:val="00710BBD"/>
    <w:rsid w:val="00711D11"/>
    <w:rsid w:val="00712600"/>
    <w:rsid w:val="00716059"/>
    <w:rsid w:val="00717024"/>
    <w:rsid w:val="00717D23"/>
    <w:rsid w:val="00720760"/>
    <w:rsid w:val="007224A5"/>
    <w:rsid w:val="00727735"/>
    <w:rsid w:val="00734153"/>
    <w:rsid w:val="007345CF"/>
    <w:rsid w:val="00744567"/>
    <w:rsid w:val="0074796F"/>
    <w:rsid w:val="007509C0"/>
    <w:rsid w:val="007514C7"/>
    <w:rsid w:val="00753E9D"/>
    <w:rsid w:val="00763AD5"/>
    <w:rsid w:val="0076653B"/>
    <w:rsid w:val="007715FE"/>
    <w:rsid w:val="007720E2"/>
    <w:rsid w:val="00776686"/>
    <w:rsid w:val="00780DEF"/>
    <w:rsid w:val="00782839"/>
    <w:rsid w:val="00784BFE"/>
    <w:rsid w:val="00786252"/>
    <w:rsid w:val="00787919"/>
    <w:rsid w:val="00793D0D"/>
    <w:rsid w:val="007947D2"/>
    <w:rsid w:val="007975C3"/>
    <w:rsid w:val="007A7F41"/>
    <w:rsid w:val="007B054B"/>
    <w:rsid w:val="007B4867"/>
    <w:rsid w:val="007B59DC"/>
    <w:rsid w:val="007B5EDE"/>
    <w:rsid w:val="007D1008"/>
    <w:rsid w:val="007D4821"/>
    <w:rsid w:val="007D499E"/>
    <w:rsid w:val="007E28C4"/>
    <w:rsid w:val="007E2C34"/>
    <w:rsid w:val="007E3B4A"/>
    <w:rsid w:val="007E65EF"/>
    <w:rsid w:val="007F6BF3"/>
    <w:rsid w:val="007F7473"/>
    <w:rsid w:val="00800CCB"/>
    <w:rsid w:val="0080552C"/>
    <w:rsid w:val="00806CE7"/>
    <w:rsid w:val="0080727B"/>
    <w:rsid w:val="0080777B"/>
    <w:rsid w:val="008164E3"/>
    <w:rsid w:val="00816B23"/>
    <w:rsid w:val="0081703F"/>
    <w:rsid w:val="00821FE0"/>
    <w:rsid w:val="0082434E"/>
    <w:rsid w:val="00826471"/>
    <w:rsid w:val="00830257"/>
    <w:rsid w:val="00832E88"/>
    <w:rsid w:val="008346C4"/>
    <w:rsid w:val="00836B66"/>
    <w:rsid w:val="00842592"/>
    <w:rsid w:val="0084322C"/>
    <w:rsid w:val="008441F6"/>
    <w:rsid w:val="00845306"/>
    <w:rsid w:val="0084718E"/>
    <w:rsid w:val="00847724"/>
    <w:rsid w:val="00853F93"/>
    <w:rsid w:val="00854192"/>
    <w:rsid w:val="00854B9C"/>
    <w:rsid w:val="008575B9"/>
    <w:rsid w:val="00857C28"/>
    <w:rsid w:val="00866213"/>
    <w:rsid w:val="008679C3"/>
    <w:rsid w:val="0087140B"/>
    <w:rsid w:val="00874228"/>
    <w:rsid w:val="00875C3E"/>
    <w:rsid w:val="00885190"/>
    <w:rsid w:val="00886E2F"/>
    <w:rsid w:val="00890770"/>
    <w:rsid w:val="0089181A"/>
    <w:rsid w:val="00895E8F"/>
    <w:rsid w:val="008969DC"/>
    <w:rsid w:val="008A00D1"/>
    <w:rsid w:val="008A3542"/>
    <w:rsid w:val="008A39D0"/>
    <w:rsid w:val="008A6710"/>
    <w:rsid w:val="008A76C1"/>
    <w:rsid w:val="008B09DA"/>
    <w:rsid w:val="008B2BC6"/>
    <w:rsid w:val="008B6221"/>
    <w:rsid w:val="008C135E"/>
    <w:rsid w:val="008C5585"/>
    <w:rsid w:val="008D4B57"/>
    <w:rsid w:val="008D5C0A"/>
    <w:rsid w:val="008E34A6"/>
    <w:rsid w:val="008F0CF2"/>
    <w:rsid w:val="008F0CFF"/>
    <w:rsid w:val="008F78B7"/>
    <w:rsid w:val="00900167"/>
    <w:rsid w:val="009078BA"/>
    <w:rsid w:val="009128FA"/>
    <w:rsid w:val="00912CEE"/>
    <w:rsid w:val="0091391C"/>
    <w:rsid w:val="00915DBC"/>
    <w:rsid w:val="009176BA"/>
    <w:rsid w:val="0092446F"/>
    <w:rsid w:val="00930699"/>
    <w:rsid w:val="0093137A"/>
    <w:rsid w:val="009317BD"/>
    <w:rsid w:val="009337C7"/>
    <w:rsid w:val="00936B68"/>
    <w:rsid w:val="009538FA"/>
    <w:rsid w:val="00953EB9"/>
    <w:rsid w:val="00957887"/>
    <w:rsid w:val="00961B88"/>
    <w:rsid w:val="00962155"/>
    <w:rsid w:val="009676CE"/>
    <w:rsid w:val="00974B65"/>
    <w:rsid w:val="009766A0"/>
    <w:rsid w:val="00982A37"/>
    <w:rsid w:val="00987B7C"/>
    <w:rsid w:val="0099366B"/>
    <w:rsid w:val="0099785B"/>
    <w:rsid w:val="009A272E"/>
    <w:rsid w:val="009A7140"/>
    <w:rsid w:val="009B1161"/>
    <w:rsid w:val="009B2928"/>
    <w:rsid w:val="009C111C"/>
    <w:rsid w:val="009C4539"/>
    <w:rsid w:val="009D025B"/>
    <w:rsid w:val="009D1712"/>
    <w:rsid w:val="009D2D70"/>
    <w:rsid w:val="009D307A"/>
    <w:rsid w:val="009D5731"/>
    <w:rsid w:val="009E1FA5"/>
    <w:rsid w:val="00A042F4"/>
    <w:rsid w:val="00A049EA"/>
    <w:rsid w:val="00A05EBA"/>
    <w:rsid w:val="00A07C26"/>
    <w:rsid w:val="00A1410E"/>
    <w:rsid w:val="00A15E8A"/>
    <w:rsid w:val="00A167CD"/>
    <w:rsid w:val="00A2178D"/>
    <w:rsid w:val="00A3029B"/>
    <w:rsid w:val="00A302C2"/>
    <w:rsid w:val="00A32054"/>
    <w:rsid w:val="00A33211"/>
    <w:rsid w:val="00A34DC6"/>
    <w:rsid w:val="00A42106"/>
    <w:rsid w:val="00A426DA"/>
    <w:rsid w:val="00A45EE7"/>
    <w:rsid w:val="00A46611"/>
    <w:rsid w:val="00A500AA"/>
    <w:rsid w:val="00A551B2"/>
    <w:rsid w:val="00A616DC"/>
    <w:rsid w:val="00A64879"/>
    <w:rsid w:val="00A67806"/>
    <w:rsid w:val="00A72BAB"/>
    <w:rsid w:val="00A76E8A"/>
    <w:rsid w:val="00AA281C"/>
    <w:rsid w:val="00AA3E88"/>
    <w:rsid w:val="00AA47CF"/>
    <w:rsid w:val="00AA4F8E"/>
    <w:rsid w:val="00AA540E"/>
    <w:rsid w:val="00AB05F5"/>
    <w:rsid w:val="00AB0D51"/>
    <w:rsid w:val="00AB10E7"/>
    <w:rsid w:val="00AB14F1"/>
    <w:rsid w:val="00AB1A4D"/>
    <w:rsid w:val="00AB2ED0"/>
    <w:rsid w:val="00AB4AE0"/>
    <w:rsid w:val="00AB6D61"/>
    <w:rsid w:val="00AC0077"/>
    <w:rsid w:val="00AC08E9"/>
    <w:rsid w:val="00AC0EB9"/>
    <w:rsid w:val="00AC2D8D"/>
    <w:rsid w:val="00AC3EC4"/>
    <w:rsid w:val="00AC6A4B"/>
    <w:rsid w:val="00AD17C5"/>
    <w:rsid w:val="00AD50FB"/>
    <w:rsid w:val="00AD68D9"/>
    <w:rsid w:val="00AD737B"/>
    <w:rsid w:val="00AD7B00"/>
    <w:rsid w:val="00AE0EB9"/>
    <w:rsid w:val="00AE4F8C"/>
    <w:rsid w:val="00AE50DA"/>
    <w:rsid w:val="00AF4894"/>
    <w:rsid w:val="00AF607B"/>
    <w:rsid w:val="00B03955"/>
    <w:rsid w:val="00B050AA"/>
    <w:rsid w:val="00B12293"/>
    <w:rsid w:val="00B12386"/>
    <w:rsid w:val="00B17DE2"/>
    <w:rsid w:val="00B20964"/>
    <w:rsid w:val="00B231AF"/>
    <w:rsid w:val="00B27F13"/>
    <w:rsid w:val="00B30A38"/>
    <w:rsid w:val="00B32CB5"/>
    <w:rsid w:val="00B33739"/>
    <w:rsid w:val="00B33E03"/>
    <w:rsid w:val="00B33FEE"/>
    <w:rsid w:val="00B3577F"/>
    <w:rsid w:val="00B37CA9"/>
    <w:rsid w:val="00B40CE5"/>
    <w:rsid w:val="00B43B20"/>
    <w:rsid w:val="00B5005F"/>
    <w:rsid w:val="00B545AC"/>
    <w:rsid w:val="00B55F95"/>
    <w:rsid w:val="00B61E70"/>
    <w:rsid w:val="00B64968"/>
    <w:rsid w:val="00B65981"/>
    <w:rsid w:val="00B6617B"/>
    <w:rsid w:val="00B717E9"/>
    <w:rsid w:val="00B71F86"/>
    <w:rsid w:val="00B764C8"/>
    <w:rsid w:val="00B81718"/>
    <w:rsid w:val="00B848C4"/>
    <w:rsid w:val="00B86850"/>
    <w:rsid w:val="00B932F5"/>
    <w:rsid w:val="00B95B8D"/>
    <w:rsid w:val="00BA1DF5"/>
    <w:rsid w:val="00BA311E"/>
    <w:rsid w:val="00BB147E"/>
    <w:rsid w:val="00BB432C"/>
    <w:rsid w:val="00BB587C"/>
    <w:rsid w:val="00BB6DB7"/>
    <w:rsid w:val="00BD41A5"/>
    <w:rsid w:val="00BD4CE5"/>
    <w:rsid w:val="00BD5020"/>
    <w:rsid w:val="00BD519D"/>
    <w:rsid w:val="00BE73FD"/>
    <w:rsid w:val="00BE7547"/>
    <w:rsid w:val="00BE7904"/>
    <w:rsid w:val="00BF2124"/>
    <w:rsid w:val="00BF5568"/>
    <w:rsid w:val="00BF681D"/>
    <w:rsid w:val="00C04C87"/>
    <w:rsid w:val="00C052CE"/>
    <w:rsid w:val="00C11869"/>
    <w:rsid w:val="00C179B7"/>
    <w:rsid w:val="00C20B39"/>
    <w:rsid w:val="00C20FC8"/>
    <w:rsid w:val="00C212C7"/>
    <w:rsid w:val="00C2380E"/>
    <w:rsid w:val="00C305EA"/>
    <w:rsid w:val="00C32385"/>
    <w:rsid w:val="00C3702B"/>
    <w:rsid w:val="00C42654"/>
    <w:rsid w:val="00C42C7D"/>
    <w:rsid w:val="00C43E55"/>
    <w:rsid w:val="00C4465B"/>
    <w:rsid w:val="00C51221"/>
    <w:rsid w:val="00C62DC1"/>
    <w:rsid w:val="00C66415"/>
    <w:rsid w:val="00C777AC"/>
    <w:rsid w:val="00C8085F"/>
    <w:rsid w:val="00C85D52"/>
    <w:rsid w:val="00C870A4"/>
    <w:rsid w:val="00C9308C"/>
    <w:rsid w:val="00CA0829"/>
    <w:rsid w:val="00CA2D33"/>
    <w:rsid w:val="00CA5443"/>
    <w:rsid w:val="00CA6066"/>
    <w:rsid w:val="00CA6AC9"/>
    <w:rsid w:val="00CA6DBF"/>
    <w:rsid w:val="00CA7125"/>
    <w:rsid w:val="00CB3153"/>
    <w:rsid w:val="00CB4BF8"/>
    <w:rsid w:val="00CC0354"/>
    <w:rsid w:val="00CC1EFC"/>
    <w:rsid w:val="00CC2913"/>
    <w:rsid w:val="00CC4CEC"/>
    <w:rsid w:val="00CC4D47"/>
    <w:rsid w:val="00CC5368"/>
    <w:rsid w:val="00CC661F"/>
    <w:rsid w:val="00CC6F27"/>
    <w:rsid w:val="00CD1660"/>
    <w:rsid w:val="00CD1F4F"/>
    <w:rsid w:val="00CD4840"/>
    <w:rsid w:val="00CD61DF"/>
    <w:rsid w:val="00CD7454"/>
    <w:rsid w:val="00CE09D1"/>
    <w:rsid w:val="00CE1601"/>
    <w:rsid w:val="00CE41A5"/>
    <w:rsid w:val="00CE5473"/>
    <w:rsid w:val="00CE7A03"/>
    <w:rsid w:val="00CF0BA2"/>
    <w:rsid w:val="00CF3A87"/>
    <w:rsid w:val="00D013F6"/>
    <w:rsid w:val="00D10B24"/>
    <w:rsid w:val="00D12016"/>
    <w:rsid w:val="00D159A1"/>
    <w:rsid w:val="00D17EFB"/>
    <w:rsid w:val="00D235BD"/>
    <w:rsid w:val="00D279E1"/>
    <w:rsid w:val="00D3481E"/>
    <w:rsid w:val="00D36EB1"/>
    <w:rsid w:val="00D4298B"/>
    <w:rsid w:val="00D440E1"/>
    <w:rsid w:val="00D45FAC"/>
    <w:rsid w:val="00D51BAB"/>
    <w:rsid w:val="00D541EF"/>
    <w:rsid w:val="00D564AB"/>
    <w:rsid w:val="00D5682C"/>
    <w:rsid w:val="00D6219F"/>
    <w:rsid w:val="00D648F8"/>
    <w:rsid w:val="00D66CF5"/>
    <w:rsid w:val="00D72ADA"/>
    <w:rsid w:val="00D771C5"/>
    <w:rsid w:val="00D81250"/>
    <w:rsid w:val="00D82F49"/>
    <w:rsid w:val="00D842D4"/>
    <w:rsid w:val="00D861D1"/>
    <w:rsid w:val="00D90296"/>
    <w:rsid w:val="00D975D8"/>
    <w:rsid w:val="00DA098D"/>
    <w:rsid w:val="00DA1C4B"/>
    <w:rsid w:val="00DA2FDB"/>
    <w:rsid w:val="00DA3430"/>
    <w:rsid w:val="00DB2592"/>
    <w:rsid w:val="00DB2E74"/>
    <w:rsid w:val="00DB32AD"/>
    <w:rsid w:val="00DB3E46"/>
    <w:rsid w:val="00DB402A"/>
    <w:rsid w:val="00DB56AC"/>
    <w:rsid w:val="00DC4E7D"/>
    <w:rsid w:val="00DC5B38"/>
    <w:rsid w:val="00DC5D54"/>
    <w:rsid w:val="00DD2111"/>
    <w:rsid w:val="00DD4A0E"/>
    <w:rsid w:val="00DD54D3"/>
    <w:rsid w:val="00DD5913"/>
    <w:rsid w:val="00DD6C7B"/>
    <w:rsid w:val="00DE757A"/>
    <w:rsid w:val="00DE7CEE"/>
    <w:rsid w:val="00DF072A"/>
    <w:rsid w:val="00DF5FB5"/>
    <w:rsid w:val="00DF6785"/>
    <w:rsid w:val="00DF6A9E"/>
    <w:rsid w:val="00DF6E19"/>
    <w:rsid w:val="00E05F60"/>
    <w:rsid w:val="00E07C5D"/>
    <w:rsid w:val="00E11FD6"/>
    <w:rsid w:val="00E160B8"/>
    <w:rsid w:val="00E16221"/>
    <w:rsid w:val="00E17D07"/>
    <w:rsid w:val="00E21CFC"/>
    <w:rsid w:val="00E32C0C"/>
    <w:rsid w:val="00E33C74"/>
    <w:rsid w:val="00E3485B"/>
    <w:rsid w:val="00E34FA6"/>
    <w:rsid w:val="00E4046D"/>
    <w:rsid w:val="00E43312"/>
    <w:rsid w:val="00E455FC"/>
    <w:rsid w:val="00E53121"/>
    <w:rsid w:val="00E54D1C"/>
    <w:rsid w:val="00E6517C"/>
    <w:rsid w:val="00E70F5C"/>
    <w:rsid w:val="00E811E0"/>
    <w:rsid w:val="00E8171C"/>
    <w:rsid w:val="00E82E69"/>
    <w:rsid w:val="00E8754F"/>
    <w:rsid w:val="00E944CA"/>
    <w:rsid w:val="00E96EA7"/>
    <w:rsid w:val="00E979B1"/>
    <w:rsid w:val="00EA3C08"/>
    <w:rsid w:val="00EB076E"/>
    <w:rsid w:val="00EB6566"/>
    <w:rsid w:val="00EC3BFC"/>
    <w:rsid w:val="00EC51DD"/>
    <w:rsid w:val="00ED6F8E"/>
    <w:rsid w:val="00EE1681"/>
    <w:rsid w:val="00EE1E16"/>
    <w:rsid w:val="00EE3AF5"/>
    <w:rsid w:val="00EE57F8"/>
    <w:rsid w:val="00EE747E"/>
    <w:rsid w:val="00EE7E58"/>
    <w:rsid w:val="00EF0D4D"/>
    <w:rsid w:val="00EF2915"/>
    <w:rsid w:val="00EF3280"/>
    <w:rsid w:val="00EF4CB9"/>
    <w:rsid w:val="00EF563B"/>
    <w:rsid w:val="00F02B17"/>
    <w:rsid w:val="00F11AC8"/>
    <w:rsid w:val="00F20986"/>
    <w:rsid w:val="00F23A66"/>
    <w:rsid w:val="00F263C1"/>
    <w:rsid w:val="00F26FAF"/>
    <w:rsid w:val="00F320E3"/>
    <w:rsid w:val="00F42918"/>
    <w:rsid w:val="00F4380D"/>
    <w:rsid w:val="00F4586F"/>
    <w:rsid w:val="00F469D3"/>
    <w:rsid w:val="00F5138C"/>
    <w:rsid w:val="00F5225A"/>
    <w:rsid w:val="00F57847"/>
    <w:rsid w:val="00F656D8"/>
    <w:rsid w:val="00F67F98"/>
    <w:rsid w:val="00F73562"/>
    <w:rsid w:val="00F757CE"/>
    <w:rsid w:val="00F85276"/>
    <w:rsid w:val="00F85975"/>
    <w:rsid w:val="00F87D16"/>
    <w:rsid w:val="00F90480"/>
    <w:rsid w:val="00F92CBD"/>
    <w:rsid w:val="00F944E5"/>
    <w:rsid w:val="00F945C6"/>
    <w:rsid w:val="00FA11ED"/>
    <w:rsid w:val="00FA123D"/>
    <w:rsid w:val="00FA1FC3"/>
    <w:rsid w:val="00FB6CA1"/>
    <w:rsid w:val="00FC6441"/>
    <w:rsid w:val="00FC701C"/>
    <w:rsid w:val="00FD1950"/>
    <w:rsid w:val="00FD3689"/>
    <w:rsid w:val="00FE0F24"/>
    <w:rsid w:val="00FE7CB1"/>
    <w:rsid w:val="00FF0669"/>
    <w:rsid w:val="00FF1A65"/>
    <w:rsid w:val="00FF4FC3"/>
    <w:rsid w:val="00FF6C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388809"/>
  <w15:docId w15:val="{035A1579-7954-4005-9836-E43CD4922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D4A0E"/>
    <w:pPr>
      <w:widowControl w:val="0"/>
    </w:pPr>
    <w:rPr>
      <w:rFonts w:ascii="Calibri" w:eastAsia="新細明體" w:hAnsi="Calibri" w:cs="Calibri"/>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99"/>
    <w:qFormat/>
    <w:rsid w:val="00711D11"/>
    <w:pPr>
      <w:ind w:leftChars="200" w:left="480"/>
    </w:pPr>
  </w:style>
  <w:style w:type="paragraph" w:styleId="a5">
    <w:name w:val="Balloon Text"/>
    <w:basedOn w:val="a0"/>
    <w:link w:val="a6"/>
    <w:uiPriority w:val="99"/>
    <w:rsid w:val="00711D11"/>
    <w:rPr>
      <w:rFonts w:ascii="Cambria" w:hAnsi="Cambria" w:cs="Cambria"/>
      <w:sz w:val="18"/>
      <w:szCs w:val="18"/>
    </w:rPr>
  </w:style>
  <w:style w:type="character" w:customStyle="1" w:styleId="a6">
    <w:name w:val="註解方塊文字 字元"/>
    <w:basedOn w:val="a1"/>
    <w:link w:val="a5"/>
    <w:uiPriority w:val="99"/>
    <w:rsid w:val="00711D11"/>
    <w:rPr>
      <w:rFonts w:ascii="Cambria" w:eastAsia="新細明體" w:hAnsi="Cambria" w:cs="Cambria"/>
      <w:sz w:val="18"/>
      <w:szCs w:val="18"/>
    </w:rPr>
  </w:style>
  <w:style w:type="paragraph" w:styleId="a7">
    <w:name w:val="header"/>
    <w:basedOn w:val="a0"/>
    <w:link w:val="a8"/>
    <w:rsid w:val="00711D11"/>
    <w:pPr>
      <w:tabs>
        <w:tab w:val="center" w:pos="4153"/>
        <w:tab w:val="right" w:pos="8306"/>
      </w:tabs>
      <w:snapToGrid w:val="0"/>
    </w:pPr>
    <w:rPr>
      <w:sz w:val="20"/>
      <w:szCs w:val="20"/>
    </w:rPr>
  </w:style>
  <w:style w:type="character" w:customStyle="1" w:styleId="a8">
    <w:name w:val="頁首 字元"/>
    <w:basedOn w:val="a1"/>
    <w:link w:val="a7"/>
    <w:uiPriority w:val="99"/>
    <w:rsid w:val="00711D11"/>
    <w:rPr>
      <w:rFonts w:ascii="Calibri" w:eastAsia="新細明體" w:hAnsi="Calibri" w:cs="Calibri"/>
      <w:sz w:val="20"/>
      <w:szCs w:val="20"/>
    </w:rPr>
  </w:style>
  <w:style w:type="paragraph" w:styleId="a9">
    <w:name w:val="footer"/>
    <w:basedOn w:val="a0"/>
    <w:link w:val="aa"/>
    <w:uiPriority w:val="99"/>
    <w:rsid w:val="00711D11"/>
    <w:pPr>
      <w:tabs>
        <w:tab w:val="center" w:pos="4153"/>
        <w:tab w:val="right" w:pos="8306"/>
      </w:tabs>
      <w:snapToGrid w:val="0"/>
    </w:pPr>
    <w:rPr>
      <w:sz w:val="20"/>
      <w:szCs w:val="20"/>
    </w:rPr>
  </w:style>
  <w:style w:type="character" w:customStyle="1" w:styleId="aa">
    <w:name w:val="頁尾 字元"/>
    <w:basedOn w:val="a1"/>
    <w:link w:val="a9"/>
    <w:uiPriority w:val="99"/>
    <w:rsid w:val="00711D11"/>
    <w:rPr>
      <w:rFonts w:ascii="Calibri" w:eastAsia="新細明體" w:hAnsi="Calibri" w:cs="Calibri"/>
      <w:sz w:val="20"/>
      <w:szCs w:val="20"/>
    </w:rPr>
  </w:style>
  <w:style w:type="paragraph" w:styleId="ab">
    <w:name w:val="Body Text"/>
    <w:basedOn w:val="a0"/>
    <w:link w:val="ac"/>
    <w:uiPriority w:val="99"/>
    <w:rsid w:val="00711D11"/>
    <w:pPr>
      <w:autoSpaceDE w:val="0"/>
      <w:autoSpaceDN w:val="0"/>
      <w:adjustRightInd w:val="0"/>
      <w:jc w:val="both"/>
    </w:pPr>
    <w:rPr>
      <w:rFonts w:ascii="華康楷書體W5" w:eastAsia="華康楷書體W5" w:hAnsi="Times New Roman" w:cs="華康楷書體W5"/>
      <w:kern w:val="0"/>
      <w:sz w:val="32"/>
      <w:szCs w:val="32"/>
    </w:rPr>
  </w:style>
  <w:style w:type="character" w:customStyle="1" w:styleId="ac">
    <w:name w:val="本文 字元"/>
    <w:basedOn w:val="a1"/>
    <w:link w:val="ab"/>
    <w:uiPriority w:val="99"/>
    <w:rsid w:val="00711D11"/>
    <w:rPr>
      <w:rFonts w:ascii="華康楷書體W5" w:eastAsia="華康楷書體W5" w:hAnsi="Times New Roman" w:cs="華康楷書體W5"/>
      <w:kern w:val="0"/>
      <w:sz w:val="32"/>
      <w:szCs w:val="32"/>
    </w:rPr>
  </w:style>
  <w:style w:type="paragraph" w:styleId="Web">
    <w:name w:val="Normal (Web)"/>
    <w:basedOn w:val="a0"/>
    <w:uiPriority w:val="99"/>
    <w:rsid w:val="00711D11"/>
    <w:pPr>
      <w:widowControl/>
    </w:pPr>
    <w:rPr>
      <w:rFonts w:ascii="Arial Unicode MS" w:eastAsia="Arial Unicode MS" w:hAnsi="Arial Unicode MS" w:cs="Arial Unicode MS"/>
      <w:kern w:val="0"/>
    </w:rPr>
  </w:style>
  <w:style w:type="paragraph" w:styleId="2">
    <w:name w:val="Body Text 2"/>
    <w:basedOn w:val="a0"/>
    <w:link w:val="20"/>
    <w:uiPriority w:val="99"/>
    <w:rsid w:val="00711D11"/>
    <w:pPr>
      <w:framePr w:hSpace="180" w:wrap="auto" w:vAnchor="text" w:hAnchor="page" w:x="1789" w:y="298"/>
      <w:snapToGrid w:val="0"/>
      <w:ind w:leftChars="100" w:left="240" w:firstLineChars="320" w:firstLine="768"/>
    </w:pPr>
    <w:rPr>
      <w:rFonts w:ascii="標楷體" w:eastAsia="標楷體" w:hAnsi="標楷體" w:cs="標楷體"/>
      <w:color w:val="000000"/>
    </w:rPr>
  </w:style>
  <w:style w:type="character" w:customStyle="1" w:styleId="20">
    <w:name w:val="本文 2 字元"/>
    <w:basedOn w:val="a1"/>
    <w:link w:val="2"/>
    <w:uiPriority w:val="99"/>
    <w:rsid w:val="00711D11"/>
    <w:rPr>
      <w:rFonts w:ascii="標楷體" w:eastAsia="標楷體" w:hAnsi="標楷體" w:cs="標楷體"/>
      <w:color w:val="000000"/>
      <w:szCs w:val="24"/>
    </w:rPr>
  </w:style>
  <w:style w:type="paragraph" w:styleId="21">
    <w:name w:val="Body Text Indent 2"/>
    <w:basedOn w:val="a0"/>
    <w:link w:val="22"/>
    <w:uiPriority w:val="99"/>
    <w:rsid w:val="00711D11"/>
    <w:pPr>
      <w:snapToGrid w:val="0"/>
      <w:ind w:leftChars="100" w:left="720" w:hangingChars="200" w:hanging="480"/>
    </w:pPr>
    <w:rPr>
      <w:rFonts w:ascii="標楷體" w:eastAsia="標楷體" w:hAnsi="標楷體" w:cs="標楷體"/>
      <w:color w:val="000000"/>
    </w:rPr>
  </w:style>
  <w:style w:type="character" w:customStyle="1" w:styleId="22">
    <w:name w:val="本文縮排 2 字元"/>
    <w:basedOn w:val="a1"/>
    <w:link w:val="21"/>
    <w:uiPriority w:val="99"/>
    <w:rsid w:val="00711D11"/>
    <w:rPr>
      <w:rFonts w:ascii="標楷體" w:eastAsia="標楷體" w:hAnsi="標楷體" w:cs="標楷體"/>
      <w:color w:val="000000"/>
      <w:szCs w:val="24"/>
    </w:rPr>
  </w:style>
  <w:style w:type="paragraph" w:styleId="3">
    <w:name w:val="Body Text Indent 3"/>
    <w:basedOn w:val="a0"/>
    <w:link w:val="30"/>
    <w:uiPriority w:val="99"/>
    <w:rsid w:val="00711D11"/>
    <w:pPr>
      <w:snapToGrid w:val="0"/>
      <w:ind w:leftChars="300" w:left="720" w:firstLineChars="143" w:firstLine="343"/>
    </w:pPr>
    <w:rPr>
      <w:rFonts w:ascii="標楷體" w:eastAsia="標楷體" w:hAnsi="標楷體" w:cs="標楷體"/>
      <w:color w:val="000000"/>
    </w:rPr>
  </w:style>
  <w:style w:type="character" w:customStyle="1" w:styleId="30">
    <w:name w:val="本文縮排 3 字元"/>
    <w:basedOn w:val="a1"/>
    <w:link w:val="3"/>
    <w:uiPriority w:val="99"/>
    <w:rsid w:val="00711D11"/>
    <w:rPr>
      <w:rFonts w:ascii="標楷體" w:eastAsia="標楷體" w:hAnsi="標楷體" w:cs="標楷體"/>
      <w:color w:val="000000"/>
      <w:szCs w:val="24"/>
    </w:rPr>
  </w:style>
  <w:style w:type="character" w:styleId="ad">
    <w:name w:val="annotation reference"/>
    <w:uiPriority w:val="99"/>
    <w:semiHidden/>
    <w:unhideWhenUsed/>
    <w:rsid w:val="00711D11"/>
    <w:rPr>
      <w:sz w:val="18"/>
      <w:szCs w:val="18"/>
    </w:rPr>
  </w:style>
  <w:style w:type="paragraph" w:styleId="ae">
    <w:name w:val="annotation text"/>
    <w:basedOn w:val="a0"/>
    <w:link w:val="af"/>
    <w:uiPriority w:val="99"/>
    <w:semiHidden/>
    <w:unhideWhenUsed/>
    <w:rsid w:val="00711D11"/>
  </w:style>
  <w:style w:type="character" w:customStyle="1" w:styleId="af">
    <w:name w:val="註解文字 字元"/>
    <w:basedOn w:val="a1"/>
    <w:link w:val="ae"/>
    <w:uiPriority w:val="99"/>
    <w:semiHidden/>
    <w:rsid w:val="00711D11"/>
    <w:rPr>
      <w:rFonts w:ascii="Calibri" w:eastAsia="新細明體" w:hAnsi="Calibri" w:cs="Calibri"/>
      <w:szCs w:val="24"/>
    </w:rPr>
  </w:style>
  <w:style w:type="paragraph" w:styleId="af0">
    <w:name w:val="annotation subject"/>
    <w:basedOn w:val="ae"/>
    <w:next w:val="ae"/>
    <w:link w:val="af1"/>
    <w:uiPriority w:val="99"/>
    <w:semiHidden/>
    <w:unhideWhenUsed/>
    <w:rsid w:val="00711D11"/>
    <w:rPr>
      <w:b/>
      <w:bCs/>
    </w:rPr>
  </w:style>
  <w:style w:type="character" w:customStyle="1" w:styleId="af1">
    <w:name w:val="註解主旨 字元"/>
    <w:basedOn w:val="af"/>
    <w:link w:val="af0"/>
    <w:uiPriority w:val="99"/>
    <w:semiHidden/>
    <w:rsid w:val="00711D11"/>
    <w:rPr>
      <w:rFonts w:ascii="Calibri" w:eastAsia="新細明體" w:hAnsi="Calibri" w:cs="Calibri"/>
      <w:b/>
      <w:bCs/>
      <w:szCs w:val="24"/>
    </w:rPr>
  </w:style>
  <w:style w:type="character" w:styleId="af2">
    <w:name w:val="page number"/>
    <w:semiHidden/>
    <w:rsid w:val="00711D11"/>
  </w:style>
  <w:style w:type="paragraph" w:styleId="af3">
    <w:name w:val="Body Text Indent"/>
    <w:basedOn w:val="a0"/>
    <w:link w:val="af4"/>
    <w:uiPriority w:val="99"/>
    <w:semiHidden/>
    <w:unhideWhenUsed/>
    <w:rsid w:val="00711D11"/>
    <w:pPr>
      <w:spacing w:after="120"/>
      <w:ind w:leftChars="200" w:left="480"/>
    </w:pPr>
  </w:style>
  <w:style w:type="character" w:customStyle="1" w:styleId="af4">
    <w:name w:val="本文縮排 字元"/>
    <w:basedOn w:val="a1"/>
    <w:link w:val="af3"/>
    <w:uiPriority w:val="99"/>
    <w:semiHidden/>
    <w:rsid w:val="00711D11"/>
    <w:rPr>
      <w:rFonts w:ascii="Calibri" w:eastAsia="新細明體" w:hAnsi="Calibri" w:cs="Calibri"/>
      <w:szCs w:val="24"/>
    </w:rPr>
  </w:style>
  <w:style w:type="character" w:styleId="af5">
    <w:name w:val="Placeholder Text"/>
    <w:basedOn w:val="a1"/>
    <w:uiPriority w:val="99"/>
    <w:semiHidden/>
    <w:rsid w:val="00711D11"/>
    <w:rPr>
      <w:color w:val="808080"/>
    </w:rPr>
  </w:style>
  <w:style w:type="paragraph" w:customStyle="1" w:styleId="Default">
    <w:name w:val="Default"/>
    <w:rsid w:val="00711D11"/>
    <w:pPr>
      <w:widowControl w:val="0"/>
      <w:autoSpaceDE w:val="0"/>
      <w:autoSpaceDN w:val="0"/>
      <w:adjustRightInd w:val="0"/>
    </w:pPr>
    <w:rPr>
      <w:rFonts w:ascii="Times New Roman" w:eastAsia="新細明體" w:hAnsi="Times New Roman" w:cs="Times New Roman"/>
      <w:color w:val="000000"/>
      <w:kern w:val="0"/>
      <w:szCs w:val="24"/>
    </w:rPr>
  </w:style>
  <w:style w:type="paragraph" w:customStyle="1" w:styleId="CM7">
    <w:name w:val="CM7"/>
    <w:basedOn w:val="Default"/>
    <w:next w:val="Default"/>
    <w:uiPriority w:val="99"/>
    <w:rsid w:val="00711D11"/>
    <w:pPr>
      <w:spacing w:after="178"/>
    </w:pPr>
    <w:rPr>
      <w:color w:val="auto"/>
    </w:rPr>
  </w:style>
  <w:style w:type="paragraph" w:customStyle="1" w:styleId="CM4">
    <w:name w:val="CM4"/>
    <w:basedOn w:val="Default"/>
    <w:next w:val="Default"/>
    <w:uiPriority w:val="99"/>
    <w:rsid w:val="00711D11"/>
    <w:pPr>
      <w:spacing w:line="360" w:lineRule="atLeast"/>
    </w:pPr>
    <w:rPr>
      <w:color w:val="auto"/>
    </w:rPr>
  </w:style>
  <w:style w:type="character" w:customStyle="1" w:styleId="graylink1">
    <w:name w:val="graylink1"/>
    <w:basedOn w:val="a1"/>
    <w:rsid w:val="00711D11"/>
    <w:rPr>
      <w:b w:val="0"/>
      <w:bCs w:val="0"/>
      <w:i w:val="0"/>
      <w:iCs w:val="0"/>
      <w:smallCaps w:val="0"/>
      <w:color w:val="8B0000"/>
      <w:sz w:val="30"/>
      <w:szCs w:val="30"/>
    </w:rPr>
  </w:style>
  <w:style w:type="character" w:styleId="af6">
    <w:name w:val="Strong"/>
    <w:basedOn w:val="a1"/>
    <w:uiPriority w:val="22"/>
    <w:qFormat/>
    <w:rsid w:val="00B6617B"/>
    <w:rPr>
      <w:b/>
      <w:bCs/>
    </w:rPr>
  </w:style>
  <w:style w:type="paragraph" w:styleId="a">
    <w:name w:val="List Bullet"/>
    <w:basedOn w:val="a0"/>
    <w:uiPriority w:val="99"/>
    <w:unhideWhenUsed/>
    <w:rsid w:val="001F6AB9"/>
    <w:pPr>
      <w:numPr>
        <w:numId w:val="38"/>
      </w:numPr>
      <w:contextualSpacing/>
    </w:pPr>
  </w:style>
  <w:style w:type="paragraph" w:styleId="af7">
    <w:name w:val="Revision"/>
    <w:hidden/>
    <w:uiPriority w:val="99"/>
    <w:semiHidden/>
    <w:rsid w:val="00DA2FDB"/>
    <w:rPr>
      <w:rFonts w:ascii="Calibri" w:eastAsia="新細明體" w:hAnsi="Calibri" w:cs="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40148">
      <w:bodyDiv w:val="1"/>
      <w:marLeft w:val="0"/>
      <w:marRight w:val="0"/>
      <w:marTop w:val="0"/>
      <w:marBottom w:val="0"/>
      <w:divBdr>
        <w:top w:val="none" w:sz="0" w:space="0" w:color="auto"/>
        <w:left w:val="none" w:sz="0" w:space="0" w:color="auto"/>
        <w:bottom w:val="none" w:sz="0" w:space="0" w:color="auto"/>
        <w:right w:val="none" w:sz="0" w:space="0" w:color="auto"/>
      </w:divBdr>
      <w:divsChild>
        <w:div w:id="834228857">
          <w:marLeft w:val="0"/>
          <w:marRight w:val="0"/>
          <w:marTop w:val="0"/>
          <w:marBottom w:val="0"/>
          <w:divBdr>
            <w:top w:val="none" w:sz="0" w:space="0" w:color="auto"/>
            <w:left w:val="none" w:sz="0" w:space="0" w:color="auto"/>
            <w:bottom w:val="none" w:sz="0" w:space="0" w:color="auto"/>
            <w:right w:val="none" w:sz="0" w:space="0" w:color="auto"/>
          </w:divBdr>
          <w:divsChild>
            <w:div w:id="1574848969">
              <w:marLeft w:val="0"/>
              <w:marRight w:val="0"/>
              <w:marTop w:val="0"/>
              <w:marBottom w:val="0"/>
              <w:divBdr>
                <w:top w:val="none" w:sz="0" w:space="0" w:color="auto"/>
                <w:left w:val="none" w:sz="0" w:space="0" w:color="auto"/>
                <w:bottom w:val="none" w:sz="0" w:space="0" w:color="auto"/>
                <w:right w:val="none" w:sz="0" w:space="0" w:color="auto"/>
              </w:divBdr>
              <w:divsChild>
                <w:div w:id="507793346">
                  <w:marLeft w:val="0"/>
                  <w:marRight w:val="0"/>
                  <w:marTop w:val="0"/>
                  <w:marBottom w:val="0"/>
                  <w:divBdr>
                    <w:top w:val="none" w:sz="0" w:space="0" w:color="auto"/>
                    <w:left w:val="none" w:sz="0" w:space="0" w:color="auto"/>
                    <w:bottom w:val="none" w:sz="0" w:space="0" w:color="auto"/>
                    <w:right w:val="none" w:sz="0" w:space="0" w:color="auto"/>
                  </w:divBdr>
                  <w:divsChild>
                    <w:div w:id="1969848053">
                      <w:marLeft w:val="1620"/>
                      <w:marRight w:val="0"/>
                      <w:marTop w:val="0"/>
                      <w:marBottom w:val="0"/>
                      <w:divBdr>
                        <w:top w:val="none" w:sz="0" w:space="0" w:color="auto"/>
                        <w:left w:val="none" w:sz="0" w:space="0" w:color="auto"/>
                        <w:bottom w:val="none" w:sz="0" w:space="0" w:color="auto"/>
                        <w:right w:val="none" w:sz="0" w:space="0" w:color="auto"/>
                      </w:divBdr>
                      <w:divsChild>
                        <w:div w:id="1739473831">
                          <w:marLeft w:val="0"/>
                          <w:marRight w:val="0"/>
                          <w:marTop w:val="0"/>
                          <w:marBottom w:val="0"/>
                          <w:divBdr>
                            <w:top w:val="none" w:sz="0" w:space="0" w:color="auto"/>
                            <w:left w:val="none" w:sz="0" w:space="0" w:color="auto"/>
                            <w:bottom w:val="none" w:sz="0" w:space="0" w:color="auto"/>
                            <w:right w:val="none" w:sz="0" w:space="0" w:color="auto"/>
                          </w:divBdr>
                          <w:divsChild>
                            <w:div w:id="1301762059">
                              <w:marLeft w:val="0"/>
                              <w:marRight w:val="0"/>
                              <w:marTop w:val="0"/>
                              <w:marBottom w:val="0"/>
                              <w:divBdr>
                                <w:top w:val="none" w:sz="0" w:space="0" w:color="auto"/>
                                <w:left w:val="none" w:sz="0" w:space="0" w:color="auto"/>
                                <w:bottom w:val="none" w:sz="0" w:space="0" w:color="auto"/>
                                <w:right w:val="none" w:sz="0" w:space="0" w:color="auto"/>
                              </w:divBdr>
                              <w:divsChild>
                                <w:div w:id="1790273465">
                                  <w:marLeft w:val="0"/>
                                  <w:marRight w:val="0"/>
                                  <w:marTop w:val="0"/>
                                  <w:marBottom w:val="0"/>
                                  <w:divBdr>
                                    <w:top w:val="none" w:sz="0" w:space="0" w:color="auto"/>
                                    <w:left w:val="none" w:sz="0" w:space="0" w:color="auto"/>
                                    <w:bottom w:val="none" w:sz="0" w:space="0" w:color="auto"/>
                                    <w:right w:val="none" w:sz="0" w:space="0" w:color="auto"/>
                                  </w:divBdr>
                                  <w:divsChild>
                                    <w:div w:id="1492714609">
                                      <w:marLeft w:val="0"/>
                                      <w:marRight w:val="0"/>
                                      <w:marTop w:val="0"/>
                                      <w:marBottom w:val="0"/>
                                      <w:divBdr>
                                        <w:top w:val="none" w:sz="0" w:space="0" w:color="auto"/>
                                        <w:left w:val="none" w:sz="0" w:space="0" w:color="auto"/>
                                        <w:bottom w:val="none" w:sz="0" w:space="0" w:color="auto"/>
                                        <w:right w:val="none" w:sz="0" w:space="0" w:color="auto"/>
                                      </w:divBdr>
                                      <w:divsChild>
                                        <w:div w:id="145814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4297362">
      <w:bodyDiv w:val="1"/>
      <w:marLeft w:val="0"/>
      <w:marRight w:val="0"/>
      <w:marTop w:val="0"/>
      <w:marBottom w:val="0"/>
      <w:divBdr>
        <w:top w:val="none" w:sz="0" w:space="0" w:color="auto"/>
        <w:left w:val="none" w:sz="0" w:space="0" w:color="auto"/>
        <w:bottom w:val="none" w:sz="0" w:space="0" w:color="auto"/>
        <w:right w:val="none" w:sz="0" w:space="0" w:color="auto"/>
      </w:divBdr>
      <w:divsChild>
        <w:div w:id="124785721">
          <w:marLeft w:val="0"/>
          <w:marRight w:val="0"/>
          <w:marTop w:val="0"/>
          <w:marBottom w:val="0"/>
          <w:divBdr>
            <w:top w:val="none" w:sz="0" w:space="0" w:color="auto"/>
            <w:left w:val="none" w:sz="0" w:space="0" w:color="auto"/>
            <w:bottom w:val="none" w:sz="0" w:space="0" w:color="auto"/>
            <w:right w:val="none" w:sz="0" w:space="0" w:color="auto"/>
          </w:divBdr>
          <w:divsChild>
            <w:div w:id="1527451739">
              <w:marLeft w:val="0"/>
              <w:marRight w:val="0"/>
              <w:marTop w:val="0"/>
              <w:marBottom w:val="0"/>
              <w:divBdr>
                <w:top w:val="none" w:sz="0" w:space="0" w:color="auto"/>
                <w:left w:val="none" w:sz="0" w:space="0" w:color="auto"/>
                <w:bottom w:val="none" w:sz="0" w:space="0" w:color="auto"/>
                <w:right w:val="none" w:sz="0" w:space="0" w:color="auto"/>
              </w:divBdr>
              <w:divsChild>
                <w:div w:id="2118014771">
                  <w:marLeft w:val="0"/>
                  <w:marRight w:val="0"/>
                  <w:marTop w:val="0"/>
                  <w:marBottom w:val="0"/>
                  <w:divBdr>
                    <w:top w:val="none" w:sz="0" w:space="0" w:color="auto"/>
                    <w:left w:val="none" w:sz="0" w:space="0" w:color="auto"/>
                    <w:bottom w:val="none" w:sz="0" w:space="0" w:color="auto"/>
                    <w:right w:val="none" w:sz="0" w:space="0" w:color="auto"/>
                  </w:divBdr>
                  <w:divsChild>
                    <w:div w:id="337586719">
                      <w:marLeft w:val="1620"/>
                      <w:marRight w:val="0"/>
                      <w:marTop w:val="0"/>
                      <w:marBottom w:val="0"/>
                      <w:divBdr>
                        <w:top w:val="none" w:sz="0" w:space="0" w:color="auto"/>
                        <w:left w:val="none" w:sz="0" w:space="0" w:color="auto"/>
                        <w:bottom w:val="none" w:sz="0" w:space="0" w:color="auto"/>
                        <w:right w:val="none" w:sz="0" w:space="0" w:color="auto"/>
                      </w:divBdr>
                      <w:divsChild>
                        <w:div w:id="1676761782">
                          <w:marLeft w:val="0"/>
                          <w:marRight w:val="0"/>
                          <w:marTop w:val="0"/>
                          <w:marBottom w:val="0"/>
                          <w:divBdr>
                            <w:top w:val="none" w:sz="0" w:space="0" w:color="auto"/>
                            <w:left w:val="none" w:sz="0" w:space="0" w:color="auto"/>
                            <w:bottom w:val="none" w:sz="0" w:space="0" w:color="auto"/>
                            <w:right w:val="none" w:sz="0" w:space="0" w:color="auto"/>
                          </w:divBdr>
                          <w:divsChild>
                            <w:div w:id="1179345265">
                              <w:marLeft w:val="0"/>
                              <w:marRight w:val="0"/>
                              <w:marTop w:val="0"/>
                              <w:marBottom w:val="0"/>
                              <w:divBdr>
                                <w:top w:val="none" w:sz="0" w:space="0" w:color="auto"/>
                                <w:left w:val="none" w:sz="0" w:space="0" w:color="auto"/>
                                <w:bottom w:val="none" w:sz="0" w:space="0" w:color="auto"/>
                                <w:right w:val="none" w:sz="0" w:space="0" w:color="auto"/>
                              </w:divBdr>
                              <w:divsChild>
                                <w:div w:id="269047822">
                                  <w:marLeft w:val="0"/>
                                  <w:marRight w:val="0"/>
                                  <w:marTop w:val="0"/>
                                  <w:marBottom w:val="0"/>
                                  <w:divBdr>
                                    <w:top w:val="none" w:sz="0" w:space="0" w:color="auto"/>
                                    <w:left w:val="none" w:sz="0" w:space="0" w:color="auto"/>
                                    <w:bottom w:val="none" w:sz="0" w:space="0" w:color="auto"/>
                                    <w:right w:val="none" w:sz="0" w:space="0" w:color="auto"/>
                                  </w:divBdr>
                                  <w:divsChild>
                                    <w:div w:id="709066401">
                                      <w:marLeft w:val="0"/>
                                      <w:marRight w:val="0"/>
                                      <w:marTop w:val="0"/>
                                      <w:marBottom w:val="0"/>
                                      <w:divBdr>
                                        <w:top w:val="none" w:sz="0" w:space="0" w:color="auto"/>
                                        <w:left w:val="none" w:sz="0" w:space="0" w:color="auto"/>
                                        <w:bottom w:val="none" w:sz="0" w:space="0" w:color="auto"/>
                                        <w:right w:val="none" w:sz="0" w:space="0" w:color="auto"/>
                                      </w:divBdr>
                                      <w:divsChild>
                                        <w:div w:id="107967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2559769">
      <w:bodyDiv w:val="1"/>
      <w:marLeft w:val="0"/>
      <w:marRight w:val="0"/>
      <w:marTop w:val="0"/>
      <w:marBottom w:val="0"/>
      <w:divBdr>
        <w:top w:val="none" w:sz="0" w:space="0" w:color="auto"/>
        <w:left w:val="none" w:sz="0" w:space="0" w:color="auto"/>
        <w:bottom w:val="none" w:sz="0" w:space="0" w:color="auto"/>
        <w:right w:val="none" w:sz="0" w:space="0" w:color="auto"/>
      </w:divBdr>
      <w:divsChild>
        <w:div w:id="1566649806">
          <w:marLeft w:val="0"/>
          <w:marRight w:val="0"/>
          <w:marTop w:val="0"/>
          <w:marBottom w:val="120"/>
          <w:divBdr>
            <w:top w:val="none" w:sz="0" w:space="0" w:color="auto"/>
            <w:left w:val="none" w:sz="0" w:space="0" w:color="auto"/>
            <w:bottom w:val="none" w:sz="0" w:space="0" w:color="auto"/>
            <w:right w:val="none" w:sz="0" w:space="0" w:color="auto"/>
          </w:divBdr>
        </w:div>
        <w:div w:id="1188836696">
          <w:marLeft w:val="480"/>
          <w:marRight w:val="0"/>
          <w:marTop w:val="0"/>
          <w:marBottom w:val="120"/>
          <w:divBdr>
            <w:top w:val="none" w:sz="0" w:space="0" w:color="auto"/>
            <w:left w:val="none" w:sz="0" w:space="0" w:color="auto"/>
            <w:bottom w:val="none" w:sz="0" w:space="0" w:color="auto"/>
            <w:right w:val="none" w:sz="0" w:space="0" w:color="auto"/>
          </w:divBdr>
        </w:div>
        <w:div w:id="183134867">
          <w:marLeft w:val="720"/>
          <w:marRight w:val="0"/>
          <w:marTop w:val="0"/>
          <w:marBottom w:val="120"/>
          <w:divBdr>
            <w:top w:val="none" w:sz="0" w:space="0" w:color="auto"/>
            <w:left w:val="none" w:sz="0" w:space="0" w:color="auto"/>
            <w:bottom w:val="none" w:sz="0" w:space="0" w:color="auto"/>
            <w:right w:val="none" w:sz="0" w:space="0" w:color="auto"/>
          </w:divBdr>
        </w:div>
        <w:div w:id="554633073">
          <w:marLeft w:val="720"/>
          <w:marRight w:val="0"/>
          <w:marTop w:val="0"/>
          <w:marBottom w:val="120"/>
          <w:divBdr>
            <w:top w:val="none" w:sz="0" w:space="0" w:color="auto"/>
            <w:left w:val="none" w:sz="0" w:space="0" w:color="auto"/>
            <w:bottom w:val="none" w:sz="0" w:space="0" w:color="auto"/>
            <w:right w:val="none" w:sz="0" w:space="0" w:color="auto"/>
          </w:divBdr>
        </w:div>
        <w:div w:id="2000040799">
          <w:marLeft w:val="480"/>
          <w:marRight w:val="0"/>
          <w:marTop w:val="0"/>
          <w:marBottom w:val="120"/>
          <w:divBdr>
            <w:top w:val="none" w:sz="0" w:space="0" w:color="auto"/>
            <w:left w:val="none" w:sz="0" w:space="0" w:color="auto"/>
            <w:bottom w:val="none" w:sz="0" w:space="0" w:color="auto"/>
            <w:right w:val="none" w:sz="0" w:space="0" w:color="auto"/>
          </w:divBdr>
        </w:div>
        <w:div w:id="1211957846">
          <w:marLeft w:val="720"/>
          <w:marRight w:val="0"/>
          <w:marTop w:val="0"/>
          <w:marBottom w:val="120"/>
          <w:divBdr>
            <w:top w:val="none" w:sz="0" w:space="0" w:color="auto"/>
            <w:left w:val="none" w:sz="0" w:space="0" w:color="auto"/>
            <w:bottom w:val="none" w:sz="0" w:space="0" w:color="auto"/>
            <w:right w:val="none" w:sz="0" w:space="0" w:color="auto"/>
          </w:divBdr>
        </w:div>
        <w:div w:id="755053738">
          <w:marLeft w:val="720"/>
          <w:marRight w:val="0"/>
          <w:marTop w:val="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1A7FD6-1DD3-4DB4-B80B-7E071AA57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39</Pages>
  <Words>12341</Words>
  <Characters>70347</Characters>
  <Application>Microsoft Office Word</Application>
  <DocSecurity>0</DocSecurity>
  <Lines>586</Lines>
  <Paragraphs>165</Paragraphs>
  <ScaleCrop>false</ScaleCrop>
  <Company>Hewlett-Packard Company</Company>
  <LinksUpToDate>false</LinksUpToDate>
  <CharactersWithSpaces>82523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楊善雯</dc:creator>
  <cp:lastModifiedBy>朱槐瑾</cp:lastModifiedBy>
  <cp:revision>12</cp:revision>
  <cp:lastPrinted>2023-07-24T03:53:00Z</cp:lastPrinted>
  <dcterms:created xsi:type="dcterms:W3CDTF">2026-01-16T07:39:00Z</dcterms:created>
  <dcterms:modified xsi:type="dcterms:W3CDTF">2026-01-19T06:04:00Z</dcterms:modified>
</cp:coreProperties>
</file>